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677D1619" w:rsidR="007B30AA" w:rsidRPr="002D7DEB" w:rsidRDefault="00210259" w:rsidP="002D7DEB">
      <w:pPr>
        <w:jc w:val="center"/>
        <w:rPr>
          <w:rFonts w:asciiTheme="minorBidi" w:hAnsiTheme="minorBidi"/>
          <w:sz w:val="36"/>
          <w:szCs w:val="36"/>
        </w:rPr>
      </w:pPr>
      <w:r>
        <w:rPr>
          <w:rFonts w:asciiTheme="minorBidi" w:hAnsiTheme="minorBidi"/>
          <w:sz w:val="36"/>
          <w:szCs w:val="36"/>
        </w:rPr>
        <w:t xml:space="preserve">       </w:t>
      </w:r>
      <w:r w:rsidR="002D7DEB" w:rsidRPr="002D7DEB">
        <w:rPr>
          <w:rFonts w:asciiTheme="minorBidi" w:hAnsiTheme="minorBidi"/>
          <w:sz w:val="36"/>
          <w:szCs w:val="36"/>
        </w:rPr>
        <w:t>Part</w:t>
      </w:r>
      <w:r w:rsidR="002D7DEB">
        <w:rPr>
          <w:rFonts w:asciiTheme="minorBidi" w:hAnsiTheme="minorBidi"/>
          <w:sz w:val="36"/>
          <w:szCs w:val="36"/>
        </w:rPr>
        <w:t xml:space="preserve"> </w:t>
      </w:r>
      <w:r w:rsidR="000D5DD0">
        <w:rPr>
          <w:rFonts w:asciiTheme="minorBidi" w:hAnsiTheme="minorBidi"/>
          <w:sz w:val="36"/>
          <w:szCs w:val="36"/>
        </w:rPr>
        <w:t>3</w:t>
      </w:r>
    </w:p>
    <w:p w14:paraId="367116D6" w14:textId="77777777" w:rsidR="00FC4244" w:rsidRDefault="00FC4244" w:rsidP="002D7DEB">
      <w:pPr>
        <w:ind w:firstLine="720"/>
        <w:jc w:val="center"/>
      </w:pPr>
    </w:p>
    <w:p w14:paraId="1C3B5BAE" w14:textId="607FAC8C" w:rsidR="007B30AA" w:rsidRDefault="00BE4F27" w:rsidP="002D7DEB">
      <w:pPr>
        <w:ind w:firstLine="720"/>
        <w:jc w:val="center"/>
        <w:rPr>
          <w:rFonts w:asciiTheme="minorBidi" w:hAnsiTheme="minorBidi"/>
          <w:sz w:val="36"/>
          <w:szCs w:val="36"/>
        </w:rPr>
      </w:pPr>
      <w:r>
        <w:rPr>
          <w:rFonts w:asciiTheme="minorBidi" w:hAnsiTheme="minorBidi"/>
          <w:sz w:val="36"/>
          <w:szCs w:val="36"/>
        </w:rPr>
        <w:t>Separation</w:t>
      </w:r>
      <w:r w:rsidR="00210259">
        <w:rPr>
          <w:rFonts w:asciiTheme="minorBidi" w:hAnsiTheme="minorBidi"/>
          <w:sz w:val="36"/>
          <w:szCs w:val="36"/>
        </w:rPr>
        <w:t xml:space="preserve"> and Mixing</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7">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104E3F7D" w14:textId="77777777" w:rsidR="00493FE1" w:rsidRDefault="00493FE1" w:rsidP="00E42D14">
      <w:pPr>
        <w:autoSpaceDE w:val="0"/>
        <w:autoSpaceDN w:val="0"/>
        <w:adjustRightInd w:val="0"/>
        <w:spacing w:after="0" w:line="240" w:lineRule="auto"/>
        <w:rPr>
          <w:rFonts w:asciiTheme="minorBidi" w:hAnsiTheme="minorBidi"/>
          <w:color w:val="231F20"/>
        </w:rPr>
      </w:pPr>
    </w:p>
    <w:p w14:paraId="33E8B73D" w14:textId="77777777" w:rsidR="00493FE1" w:rsidRDefault="00493FE1" w:rsidP="00E42D14">
      <w:pPr>
        <w:autoSpaceDE w:val="0"/>
        <w:autoSpaceDN w:val="0"/>
        <w:adjustRightInd w:val="0"/>
        <w:spacing w:after="0" w:line="240" w:lineRule="auto"/>
        <w:rPr>
          <w:rFonts w:asciiTheme="minorBidi" w:hAnsiTheme="minorBidi"/>
          <w:color w:val="231F20"/>
        </w:rPr>
      </w:pPr>
    </w:p>
    <w:p w14:paraId="067B50CE" w14:textId="24E658C8" w:rsidR="00E42D14" w:rsidRPr="00E42D14" w:rsidRDefault="00E42D14" w:rsidP="00E42D14">
      <w:pPr>
        <w:autoSpaceDE w:val="0"/>
        <w:autoSpaceDN w:val="0"/>
        <w:adjustRightInd w:val="0"/>
        <w:spacing w:after="0" w:line="240" w:lineRule="auto"/>
        <w:rPr>
          <w:rFonts w:asciiTheme="minorBidi" w:hAnsiTheme="minorBidi"/>
          <w:color w:val="231F20"/>
        </w:rPr>
      </w:pPr>
      <w:r w:rsidRPr="00E42D14">
        <w:rPr>
          <w:rFonts w:asciiTheme="minorBidi" w:hAnsiTheme="minorBidi"/>
          <w:color w:val="231F20"/>
        </w:rPr>
        <w:t>PROBLEM DESCRIPTION</w:t>
      </w:r>
    </w:p>
    <w:p w14:paraId="783A0319" w14:textId="2902C41F" w:rsidR="00210259" w:rsidRPr="00E42D14" w:rsidRDefault="00E42D14" w:rsidP="00977F48">
      <w:pPr>
        <w:autoSpaceDE w:val="0"/>
        <w:autoSpaceDN w:val="0"/>
        <w:adjustRightInd w:val="0"/>
        <w:spacing w:after="0" w:line="240" w:lineRule="auto"/>
        <w:jc w:val="both"/>
        <w:rPr>
          <w:rFonts w:asciiTheme="minorBidi" w:hAnsiTheme="minorBidi"/>
          <w:color w:val="231F20"/>
        </w:rPr>
      </w:pPr>
      <w:r w:rsidRPr="00E42D14">
        <w:rPr>
          <w:rFonts w:asciiTheme="minorBidi" w:hAnsiTheme="minorBidi"/>
          <w:color w:val="231F20"/>
        </w:rPr>
        <w:t>A mixture containing 50.0wt% acetone and 50.0wt% water is to be separated into two streams: one enriched in acetone and the other in water. The separation process consists of extraction of acetone from water into methyl isobutyl ketone (MIBK), which preferentially dissolves acetone but is nearly immiscible with water. The overall goal of this problem is to separate the feed stream into two streams that have greater than 95% purity of water and</w:t>
      </w:r>
      <w:r w:rsidR="00977F48">
        <w:rPr>
          <w:rFonts w:asciiTheme="minorBidi" w:hAnsiTheme="minorBidi"/>
          <w:color w:val="231F20"/>
        </w:rPr>
        <w:t xml:space="preserve"> </w:t>
      </w:r>
      <w:r w:rsidRPr="00E42D14">
        <w:rPr>
          <w:rFonts w:asciiTheme="minorBidi" w:hAnsiTheme="minorBidi"/>
          <w:color w:val="231F20"/>
        </w:rPr>
        <w:t>acetone, respectively. In this chapter, we begin to learn the basics of running Aspen Plus® and building a process</w:t>
      </w:r>
      <w:r w:rsidR="00977F48">
        <w:rPr>
          <w:rFonts w:asciiTheme="minorBidi" w:hAnsiTheme="minorBidi"/>
          <w:color w:val="231F20"/>
        </w:rPr>
        <w:t xml:space="preserve"> </w:t>
      </w:r>
      <w:r w:rsidRPr="00E42D14">
        <w:rPr>
          <w:rFonts w:asciiTheme="minorBidi" w:hAnsiTheme="minorBidi"/>
          <w:color w:val="231F20"/>
        </w:rPr>
        <w:t>flowsheet. This episode introduces you to a number of features that must be understood to complete even a simple simulation. Our goal at the end of this episode is to understand some of the features of Aspen Plus while creating a simulation of the mixture of a feed stream of 100 kg/h of the 50/50 acetone–water mix with a solvent stream of 100 kg/h of MIBK.</w:t>
      </w:r>
    </w:p>
    <w:p w14:paraId="7111A2AD" w14:textId="77777777" w:rsidR="00FC4244" w:rsidRDefault="00FC4244" w:rsidP="00E42D14">
      <w:pPr>
        <w:tabs>
          <w:tab w:val="left" w:pos="960"/>
        </w:tabs>
        <w:jc w:val="both"/>
        <w:rPr>
          <w:rFonts w:asciiTheme="minorBidi" w:hAnsiTheme="minorBidi"/>
        </w:rPr>
      </w:pPr>
    </w:p>
    <w:p w14:paraId="75C23008" w14:textId="0643B926" w:rsidR="00E42D14" w:rsidRPr="00020D25" w:rsidRDefault="00E42D14"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How To Simulate</w:t>
      </w:r>
    </w:p>
    <w:p w14:paraId="1E8E01EF" w14:textId="77777777" w:rsidR="00E42D14" w:rsidRPr="00020D25" w:rsidRDefault="00E42D14" w:rsidP="00020D25">
      <w:pPr>
        <w:autoSpaceDE w:val="0"/>
        <w:autoSpaceDN w:val="0"/>
        <w:adjustRightInd w:val="0"/>
        <w:spacing w:after="0" w:line="240" w:lineRule="auto"/>
        <w:jc w:val="both"/>
        <w:rPr>
          <w:rFonts w:asciiTheme="minorBidi" w:hAnsiTheme="minorBidi"/>
          <w:color w:val="231F20"/>
        </w:rPr>
      </w:pPr>
    </w:p>
    <w:p w14:paraId="0E491240" w14:textId="632E2611" w:rsidR="00E42D14" w:rsidRPr="0024777A" w:rsidRDefault="00E42D14" w:rsidP="00020D25">
      <w:pPr>
        <w:autoSpaceDE w:val="0"/>
        <w:autoSpaceDN w:val="0"/>
        <w:adjustRightInd w:val="0"/>
        <w:spacing w:after="0" w:line="240" w:lineRule="auto"/>
        <w:jc w:val="both"/>
        <w:rPr>
          <w:rFonts w:asciiTheme="minorBidi" w:hAnsiTheme="minorBidi"/>
          <w:color w:val="231F20"/>
        </w:rPr>
      </w:pPr>
      <w:r w:rsidRPr="0024777A">
        <w:rPr>
          <w:rFonts w:asciiTheme="minorBidi" w:hAnsiTheme="minorBidi"/>
          <w:color w:val="231F20"/>
        </w:rPr>
        <w:t>we select the “Chemical Processes” main template followed</w:t>
      </w:r>
      <w:r w:rsidR="00020D25" w:rsidRPr="0024777A">
        <w:rPr>
          <w:rFonts w:asciiTheme="minorBidi" w:hAnsiTheme="minorBidi"/>
          <w:color w:val="231F20"/>
        </w:rPr>
        <w:t xml:space="preserve"> </w:t>
      </w:r>
      <w:r w:rsidRPr="0024777A">
        <w:rPr>
          <w:rFonts w:asciiTheme="minorBidi" w:hAnsiTheme="minorBidi"/>
          <w:color w:val="231F20"/>
        </w:rPr>
        <w:t xml:space="preserve">by “Specialty Chemicals with Metric Units” </w:t>
      </w:r>
      <w:proofErr w:type="spellStart"/>
      <w:r w:rsidRPr="0024777A">
        <w:rPr>
          <w:rFonts w:asciiTheme="minorBidi" w:hAnsiTheme="minorBidi"/>
          <w:color w:val="231F20"/>
        </w:rPr>
        <w:t>subtemplate</w:t>
      </w:r>
      <w:proofErr w:type="spellEnd"/>
      <w:r w:rsidRPr="0024777A">
        <w:rPr>
          <w:rFonts w:asciiTheme="minorBidi" w:hAnsiTheme="minorBidi"/>
          <w:color w:val="231F20"/>
        </w:rPr>
        <w:t>. We add three compounds:</w:t>
      </w:r>
      <w:r w:rsidR="00020D25" w:rsidRPr="0024777A">
        <w:rPr>
          <w:rFonts w:asciiTheme="minorBidi" w:hAnsiTheme="minorBidi"/>
          <w:color w:val="231F20"/>
        </w:rPr>
        <w:t xml:space="preserve"> </w:t>
      </w:r>
      <w:r w:rsidRPr="0024777A">
        <w:rPr>
          <w:rFonts w:asciiTheme="minorBidi" w:hAnsiTheme="minorBidi"/>
          <w:color w:val="231F20"/>
        </w:rPr>
        <w:t>acetone, water, and MIBK. To add acetone, just type in its exact name followed by hitting</w:t>
      </w:r>
      <w:r w:rsidR="00020D25" w:rsidRPr="0024777A">
        <w:rPr>
          <w:rFonts w:asciiTheme="minorBidi" w:hAnsiTheme="minorBidi"/>
          <w:color w:val="231F20"/>
        </w:rPr>
        <w:t xml:space="preserve"> </w:t>
      </w:r>
      <w:r w:rsidRPr="0024777A">
        <w:rPr>
          <w:rFonts w:asciiTheme="minorBidi" w:hAnsiTheme="minorBidi"/>
          <w:color w:val="231F20"/>
        </w:rPr>
        <w:t>the Tab/Enter key, and Aspen Plus will recognize it. Repeat the same steps for adding</w:t>
      </w:r>
      <w:r w:rsidR="00020D25" w:rsidRPr="0024777A">
        <w:rPr>
          <w:rFonts w:asciiTheme="minorBidi" w:hAnsiTheme="minorBidi"/>
          <w:color w:val="231F20"/>
        </w:rPr>
        <w:t xml:space="preserve"> </w:t>
      </w:r>
      <w:r w:rsidRPr="0024777A">
        <w:rPr>
          <w:rFonts w:asciiTheme="minorBidi" w:hAnsiTheme="minorBidi"/>
          <w:color w:val="231F20"/>
        </w:rPr>
        <w:t>water. For MIBK, select the first portion of its string, that is, “methyl-iso” and refine the</w:t>
      </w:r>
      <w:r w:rsidR="00020D25" w:rsidRPr="0024777A">
        <w:rPr>
          <w:rFonts w:asciiTheme="minorBidi" w:hAnsiTheme="minorBidi"/>
          <w:color w:val="231F20"/>
        </w:rPr>
        <w:t xml:space="preserve"> </w:t>
      </w:r>
      <w:r w:rsidRPr="0024777A">
        <w:rPr>
          <w:rFonts w:asciiTheme="minorBidi" w:hAnsiTheme="minorBidi"/>
          <w:color w:val="231F20"/>
        </w:rPr>
        <w:t>“Compound class” to “</w:t>
      </w:r>
      <w:r w:rsidRPr="0024777A">
        <w:rPr>
          <w:rFonts w:asciiTheme="minorBidi" w:hAnsiTheme="minorBidi"/>
          <w:i/>
          <w:iCs/>
          <w:color w:val="231F20"/>
        </w:rPr>
        <w:t>Ketones</w:t>
      </w:r>
      <w:r w:rsidRPr="0024777A">
        <w:rPr>
          <w:rFonts w:asciiTheme="minorBidi" w:hAnsiTheme="minorBidi"/>
          <w:color w:val="231F20"/>
        </w:rPr>
        <w:t>”, select either “</w:t>
      </w:r>
      <w:r w:rsidRPr="0024777A">
        <w:rPr>
          <w:rFonts w:asciiTheme="minorBidi" w:hAnsiTheme="minorBidi"/>
          <w:i/>
          <w:iCs/>
          <w:color w:val="231F20"/>
        </w:rPr>
        <w:t>Begins with</w:t>
      </w:r>
      <w:r w:rsidRPr="0024777A">
        <w:rPr>
          <w:rFonts w:asciiTheme="minorBidi" w:hAnsiTheme="minorBidi"/>
          <w:color w:val="231F20"/>
        </w:rPr>
        <w:t>” or “</w:t>
      </w:r>
      <w:r w:rsidRPr="0024777A">
        <w:rPr>
          <w:rFonts w:asciiTheme="minorBidi" w:hAnsiTheme="minorBidi"/>
          <w:i/>
          <w:iCs/>
          <w:color w:val="231F20"/>
        </w:rPr>
        <w:t>Contains</w:t>
      </w:r>
      <w:r w:rsidRPr="0024777A">
        <w:rPr>
          <w:rFonts w:asciiTheme="minorBidi" w:hAnsiTheme="minorBidi"/>
          <w:color w:val="231F20"/>
        </w:rPr>
        <w:t>” option for the</w:t>
      </w:r>
      <w:r w:rsidR="00020D25" w:rsidRPr="0024777A">
        <w:rPr>
          <w:rFonts w:asciiTheme="minorBidi" w:hAnsiTheme="minorBidi"/>
          <w:color w:val="231F20"/>
        </w:rPr>
        <w:t xml:space="preserve"> </w:t>
      </w:r>
      <w:r w:rsidRPr="0024777A">
        <w:rPr>
          <w:rFonts w:asciiTheme="minorBidi" w:hAnsiTheme="minorBidi"/>
          <w:color w:val="231F20"/>
        </w:rPr>
        <w:t>“Search Criteria”, click on “Find Now” search button, and finally after locating the right compound, click on “Add selected compounds” button to add the desired compound, as</w:t>
      </w:r>
      <w:r w:rsidR="00020D25" w:rsidRPr="0024777A">
        <w:rPr>
          <w:rFonts w:asciiTheme="minorBidi" w:hAnsiTheme="minorBidi"/>
          <w:color w:val="231F20"/>
        </w:rPr>
        <w:t xml:space="preserve"> </w:t>
      </w:r>
      <w:r w:rsidRPr="0024777A">
        <w:rPr>
          <w:rFonts w:asciiTheme="minorBidi" w:hAnsiTheme="minorBidi"/>
          <w:color w:val="231F20"/>
        </w:rPr>
        <w:t>shown in Figure 2.1.</w:t>
      </w:r>
    </w:p>
    <w:p w14:paraId="195F915D" w14:textId="4185B913" w:rsidR="00E42D14" w:rsidRPr="0024777A" w:rsidRDefault="00E42D14" w:rsidP="00020D25">
      <w:pPr>
        <w:autoSpaceDE w:val="0"/>
        <w:autoSpaceDN w:val="0"/>
        <w:adjustRightInd w:val="0"/>
        <w:spacing w:after="0" w:line="240" w:lineRule="auto"/>
        <w:jc w:val="both"/>
        <w:rPr>
          <w:rFonts w:asciiTheme="minorBidi" w:hAnsiTheme="minorBidi"/>
          <w:color w:val="231F20"/>
        </w:rPr>
      </w:pPr>
      <w:r w:rsidRPr="0024777A">
        <w:rPr>
          <w:rFonts w:asciiTheme="minorBidi" w:hAnsiTheme="minorBidi"/>
          <w:color w:val="231F20"/>
        </w:rPr>
        <w:t>Of course, the default assigned name “METHY-01” can be renamed “MIBK” simply</w:t>
      </w:r>
      <w:r w:rsidR="00020D25" w:rsidRPr="0024777A">
        <w:rPr>
          <w:rFonts w:asciiTheme="minorBidi" w:hAnsiTheme="minorBidi"/>
          <w:color w:val="231F20"/>
        </w:rPr>
        <w:t xml:space="preserve"> </w:t>
      </w:r>
      <w:r w:rsidRPr="0024777A">
        <w:rPr>
          <w:rFonts w:asciiTheme="minorBidi" w:hAnsiTheme="minorBidi"/>
          <w:color w:val="231F20"/>
        </w:rPr>
        <w:t>via editing (or clicking on) the row pertaining to its name and entering the new name.</w:t>
      </w:r>
      <w:r w:rsidR="00020D25" w:rsidRPr="0024777A">
        <w:rPr>
          <w:rFonts w:asciiTheme="minorBidi" w:hAnsiTheme="minorBidi"/>
          <w:color w:val="231F20"/>
        </w:rPr>
        <w:t xml:space="preserve"> </w:t>
      </w:r>
      <w:r w:rsidRPr="0024777A">
        <w:rPr>
          <w:rFonts w:asciiTheme="minorBidi" w:hAnsiTheme="minorBidi"/>
          <w:color w:val="231F20"/>
        </w:rPr>
        <w:t>Diligently, hit “Tab” or “Enter” key and Aspen Plus requests an answer from you as</w:t>
      </w:r>
      <w:r w:rsidR="00020D25" w:rsidRPr="0024777A">
        <w:rPr>
          <w:rFonts w:asciiTheme="minorBidi" w:hAnsiTheme="minorBidi"/>
          <w:color w:val="231F20"/>
        </w:rPr>
        <w:t xml:space="preserve"> </w:t>
      </w:r>
      <w:r w:rsidRPr="0024777A">
        <w:rPr>
          <w:rFonts w:asciiTheme="minorBidi" w:hAnsiTheme="minorBidi"/>
          <w:color w:val="231F20"/>
        </w:rPr>
        <w:t>what to do with the name modification step. Click on “Rename” button, as shown in</w:t>
      </w:r>
      <w:r w:rsidR="00020D25" w:rsidRPr="0024777A">
        <w:rPr>
          <w:rFonts w:asciiTheme="minorBidi" w:hAnsiTheme="minorBidi"/>
          <w:color w:val="231F20"/>
        </w:rPr>
        <w:t xml:space="preserve"> </w:t>
      </w:r>
      <w:r w:rsidRPr="0024777A">
        <w:rPr>
          <w:rFonts w:asciiTheme="minorBidi" w:hAnsiTheme="minorBidi"/>
          <w:color w:val="231F20"/>
        </w:rPr>
        <w:t>Figure 2.2.</w:t>
      </w:r>
    </w:p>
    <w:p w14:paraId="72AE33EB" w14:textId="4219DCE1" w:rsidR="0024777A" w:rsidRPr="0024777A" w:rsidRDefault="0024777A"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59264" behindDoc="0" locked="0" layoutInCell="1" allowOverlap="1" wp14:anchorId="1481C798" wp14:editId="6770E41B">
            <wp:simplePos x="0" y="0"/>
            <wp:positionH relativeFrom="margin">
              <wp:align>right</wp:align>
            </wp:positionH>
            <wp:positionV relativeFrom="paragraph">
              <wp:posOffset>241935</wp:posOffset>
            </wp:positionV>
            <wp:extent cx="5943600" cy="1729740"/>
            <wp:effectExtent l="0" t="0" r="0" b="3810"/>
            <wp:wrapSquare wrapText="bothSides"/>
            <wp:docPr id="123118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29740"/>
                    </a:xfrm>
                    <a:prstGeom prst="rect">
                      <a:avLst/>
                    </a:prstGeom>
                    <a:noFill/>
                    <a:ln>
                      <a:noFill/>
                    </a:ln>
                  </pic:spPr>
                </pic:pic>
              </a:graphicData>
            </a:graphic>
            <wp14:sizeRelH relativeFrom="margin">
              <wp14:pctWidth>0</wp14:pctWidth>
            </wp14:sizeRelH>
          </wp:anchor>
        </w:drawing>
      </w:r>
    </w:p>
    <w:p w14:paraId="56270BC5" w14:textId="77777777" w:rsidR="0024777A" w:rsidRPr="0024777A" w:rsidRDefault="0024777A" w:rsidP="00020D25">
      <w:pPr>
        <w:autoSpaceDE w:val="0"/>
        <w:autoSpaceDN w:val="0"/>
        <w:adjustRightInd w:val="0"/>
        <w:spacing w:after="0" w:line="240" w:lineRule="auto"/>
        <w:jc w:val="both"/>
        <w:rPr>
          <w:rFonts w:asciiTheme="minorBidi" w:hAnsiTheme="minorBidi"/>
          <w:color w:val="231F20"/>
        </w:rPr>
      </w:pPr>
    </w:p>
    <w:p w14:paraId="6F113C95"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64AEABE8"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255A3E3D"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66F7F85E"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66CF001D"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0CD9B5AF" w14:textId="77777777" w:rsidR="0024777A" w:rsidRDefault="0024777A" w:rsidP="00020D25">
      <w:pPr>
        <w:autoSpaceDE w:val="0"/>
        <w:autoSpaceDN w:val="0"/>
        <w:adjustRightInd w:val="0"/>
        <w:spacing w:after="0" w:line="240" w:lineRule="auto"/>
        <w:jc w:val="both"/>
        <w:rPr>
          <w:rFonts w:asciiTheme="minorBidi" w:hAnsiTheme="minorBidi"/>
          <w:color w:val="231F20"/>
        </w:rPr>
      </w:pPr>
    </w:p>
    <w:p w14:paraId="77D174C8" w14:textId="357BF3D8" w:rsidR="0024777A" w:rsidRPr="00020D25" w:rsidRDefault="00CF3517" w:rsidP="00CF351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0288" behindDoc="0" locked="0" layoutInCell="1" allowOverlap="1" wp14:anchorId="7AB4CEAA" wp14:editId="7FE03BAD">
            <wp:simplePos x="0" y="0"/>
            <wp:positionH relativeFrom="margin">
              <wp:align>left</wp:align>
            </wp:positionH>
            <wp:positionV relativeFrom="paragraph">
              <wp:posOffset>0</wp:posOffset>
            </wp:positionV>
            <wp:extent cx="6065520" cy="4465320"/>
            <wp:effectExtent l="0" t="0" r="0" b="0"/>
            <wp:wrapSquare wrapText="bothSides"/>
            <wp:docPr id="1027706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5520" cy="446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E88A3" w14:textId="77777777" w:rsidR="00020D25" w:rsidRDefault="00020D25" w:rsidP="00020D25">
      <w:pPr>
        <w:autoSpaceDE w:val="0"/>
        <w:autoSpaceDN w:val="0"/>
        <w:adjustRightInd w:val="0"/>
        <w:spacing w:after="0" w:line="240" w:lineRule="auto"/>
        <w:jc w:val="both"/>
        <w:rPr>
          <w:rFonts w:asciiTheme="minorBidi" w:hAnsiTheme="minorBidi"/>
          <w:b/>
          <w:bCs/>
          <w:color w:val="231F20"/>
        </w:rPr>
      </w:pPr>
    </w:p>
    <w:p w14:paraId="357736D5" w14:textId="2D95CBF7" w:rsidR="00E42D14" w:rsidRPr="00CF3517" w:rsidRDefault="00E42D14" w:rsidP="00020D25">
      <w:pPr>
        <w:autoSpaceDE w:val="0"/>
        <w:autoSpaceDN w:val="0"/>
        <w:adjustRightInd w:val="0"/>
        <w:spacing w:after="0" w:line="240" w:lineRule="auto"/>
        <w:jc w:val="both"/>
        <w:rPr>
          <w:rFonts w:asciiTheme="minorBidi" w:hAnsiTheme="minorBidi"/>
          <w:color w:val="231F20"/>
        </w:rPr>
      </w:pPr>
      <w:r w:rsidRPr="00CF3517">
        <w:rPr>
          <w:rFonts w:asciiTheme="minorBidi" w:hAnsiTheme="minorBidi"/>
          <w:color w:val="231F20"/>
        </w:rPr>
        <w:t>BINARY INTERACTIONS</w:t>
      </w:r>
    </w:p>
    <w:p w14:paraId="3577420F" w14:textId="77777777" w:rsidR="00CF3517" w:rsidRPr="00CF3517" w:rsidRDefault="00CF3517" w:rsidP="00020D25">
      <w:pPr>
        <w:autoSpaceDE w:val="0"/>
        <w:autoSpaceDN w:val="0"/>
        <w:adjustRightInd w:val="0"/>
        <w:spacing w:after="0" w:line="240" w:lineRule="auto"/>
        <w:jc w:val="both"/>
        <w:rPr>
          <w:rFonts w:asciiTheme="minorBidi" w:hAnsiTheme="minorBidi"/>
          <w:color w:val="231F20"/>
        </w:rPr>
      </w:pPr>
    </w:p>
    <w:p w14:paraId="2814CB7B" w14:textId="585E51DC" w:rsidR="009E1CE0" w:rsidRPr="00CF3517" w:rsidRDefault="00E42D14" w:rsidP="00020D25">
      <w:pPr>
        <w:autoSpaceDE w:val="0"/>
        <w:autoSpaceDN w:val="0"/>
        <w:adjustRightInd w:val="0"/>
        <w:spacing w:after="0" w:line="240" w:lineRule="auto"/>
        <w:jc w:val="both"/>
        <w:rPr>
          <w:rFonts w:asciiTheme="minorBidi" w:hAnsiTheme="minorBidi"/>
          <w:color w:val="231F20"/>
        </w:rPr>
      </w:pPr>
      <w:r w:rsidRPr="00CF3517">
        <w:rPr>
          <w:rFonts w:asciiTheme="minorBidi" w:hAnsiTheme="minorBidi"/>
          <w:color w:val="231F20"/>
        </w:rPr>
        <w:t>Notice that there is a half-filled red circle under “Methods” folder. Click on “Next”</w:t>
      </w:r>
      <w:r w:rsidR="00020D25" w:rsidRPr="00CF3517">
        <w:rPr>
          <w:rFonts w:asciiTheme="minorBidi" w:hAnsiTheme="minorBidi"/>
          <w:color w:val="231F20"/>
        </w:rPr>
        <w:t xml:space="preserve"> </w:t>
      </w:r>
      <w:r w:rsidRPr="00CF3517">
        <w:rPr>
          <w:rFonts w:asciiTheme="minorBidi" w:hAnsiTheme="minorBidi"/>
          <w:color w:val="231F20"/>
        </w:rPr>
        <w:t>button found in “Run” tab within “Home” ribbon. This brings you to “Binary Interaction</w:t>
      </w:r>
      <w:r w:rsidR="00020D25" w:rsidRPr="00CF3517">
        <w:rPr>
          <w:rFonts w:asciiTheme="minorBidi" w:hAnsiTheme="minorBidi"/>
          <w:color w:val="231F20"/>
        </w:rPr>
        <w:t xml:space="preserve"> </w:t>
      </w:r>
      <w:r w:rsidRPr="00CF3517">
        <w:rPr>
          <w:rFonts w:asciiTheme="minorBidi" w:hAnsiTheme="minorBidi"/>
          <w:color w:val="231F20"/>
        </w:rPr>
        <w:t>- NRTL-1 (T-Dependent)” | “Input” tab window. Notice all permutations of pairwise</w:t>
      </w:r>
      <w:r w:rsidR="00020D25" w:rsidRPr="00CF3517">
        <w:rPr>
          <w:rFonts w:asciiTheme="minorBidi" w:hAnsiTheme="minorBidi"/>
          <w:color w:val="231F20"/>
        </w:rPr>
        <w:t xml:space="preserve"> </w:t>
      </w:r>
      <w:r w:rsidRPr="00CF3517">
        <w:rPr>
          <w:rFonts w:asciiTheme="minorBidi" w:hAnsiTheme="minorBidi"/>
          <w:color w:val="231F20"/>
        </w:rPr>
        <w:t>interactions are already given and, in fact, there is no need to select “Estimate missing</w:t>
      </w:r>
      <w:r w:rsidR="00020D25" w:rsidRPr="00CF3517">
        <w:rPr>
          <w:rFonts w:asciiTheme="minorBidi" w:hAnsiTheme="minorBidi"/>
          <w:color w:val="231F20"/>
        </w:rPr>
        <w:t xml:space="preserve"> </w:t>
      </w:r>
      <w:r w:rsidRPr="00CF3517">
        <w:rPr>
          <w:rFonts w:asciiTheme="minorBidi" w:hAnsiTheme="minorBidi"/>
          <w:color w:val="231F20"/>
        </w:rPr>
        <w:t>parameters by UNIFAC” option, as shown in Figure 2.3. Notice that the source of data</w:t>
      </w:r>
      <w:r w:rsidR="00020D25" w:rsidRPr="00CF3517">
        <w:rPr>
          <w:rFonts w:asciiTheme="minorBidi" w:hAnsiTheme="minorBidi"/>
          <w:color w:val="231F20"/>
        </w:rPr>
        <w:t xml:space="preserve"> </w:t>
      </w:r>
      <w:r w:rsidRPr="00CF3517">
        <w:rPr>
          <w:rFonts w:asciiTheme="minorBidi" w:hAnsiTheme="minorBidi"/>
          <w:color w:val="231F20"/>
        </w:rPr>
        <w:t>is “APV88 VLE-IG”, which means that the liquid phase is handled by “NRTL” (i.e.,</w:t>
      </w:r>
      <w:r w:rsidR="00020D25" w:rsidRPr="00CF3517">
        <w:rPr>
          <w:rFonts w:asciiTheme="minorBidi" w:hAnsiTheme="minorBidi"/>
          <w:color w:val="231F20"/>
        </w:rPr>
        <w:t xml:space="preserve"> </w:t>
      </w:r>
      <w:r w:rsidRPr="00CF3517">
        <w:rPr>
          <w:rFonts w:asciiTheme="minorBidi" w:hAnsiTheme="minorBidi"/>
          <w:color w:val="231F20"/>
        </w:rPr>
        <w:t>activity coefficient-based model) and the gas phase is assumed to be an ideal gas mixture.</w:t>
      </w:r>
      <w:r w:rsidR="00020D25" w:rsidRPr="00CF3517">
        <w:rPr>
          <w:rFonts w:asciiTheme="minorBidi" w:hAnsiTheme="minorBidi"/>
          <w:color w:val="231F20"/>
        </w:rPr>
        <w:t xml:space="preserve"> </w:t>
      </w:r>
      <w:r w:rsidRPr="00CF3517">
        <w:rPr>
          <w:rFonts w:asciiTheme="minorBidi" w:hAnsiTheme="minorBidi"/>
          <w:color w:val="231F20"/>
        </w:rPr>
        <w:t>Again, the prefix “APV88” will be dropped from either the source or databank name, if</w:t>
      </w:r>
      <w:r w:rsidR="00020D25" w:rsidRPr="00CF3517">
        <w:rPr>
          <w:rFonts w:asciiTheme="minorBidi" w:hAnsiTheme="minorBidi"/>
          <w:color w:val="231F20"/>
        </w:rPr>
        <w:t xml:space="preserve"> </w:t>
      </w:r>
      <w:r w:rsidRPr="00CF3517">
        <w:rPr>
          <w:rFonts w:asciiTheme="minorBidi" w:hAnsiTheme="minorBidi"/>
          <w:color w:val="231F20"/>
        </w:rPr>
        <w:t>Aspen Plus is not the enterprise version.</w:t>
      </w:r>
      <w:r w:rsidR="00020D25" w:rsidRPr="00CF3517">
        <w:rPr>
          <w:rFonts w:asciiTheme="minorBidi" w:hAnsiTheme="minorBidi"/>
          <w:color w:val="231F20"/>
        </w:rPr>
        <w:t xml:space="preserve"> </w:t>
      </w:r>
      <w:r w:rsidRPr="00CF3517">
        <w:rPr>
          <w:rFonts w:asciiTheme="minorBidi" w:hAnsiTheme="minorBidi"/>
          <w:color w:val="231F20"/>
        </w:rPr>
        <w:t>However, if the applied pressure is relatively high (e.g., above 10 bar), then the source</w:t>
      </w:r>
      <w:r w:rsidR="00020D25" w:rsidRPr="00CF3517">
        <w:rPr>
          <w:rFonts w:asciiTheme="minorBidi" w:hAnsiTheme="minorBidi"/>
          <w:color w:val="231F20"/>
        </w:rPr>
        <w:t xml:space="preserve"> </w:t>
      </w:r>
      <w:r w:rsidRPr="00CF3517">
        <w:rPr>
          <w:rFonts w:asciiTheme="minorBidi" w:hAnsiTheme="minorBidi"/>
          <w:color w:val="231F20"/>
        </w:rPr>
        <w:t>of data can be changed from “APV88 VLE-IG” to a non-ideal gas mixture, such as</w:t>
      </w:r>
      <w:r w:rsidR="00020D25" w:rsidRPr="00CF3517">
        <w:rPr>
          <w:rFonts w:asciiTheme="minorBidi" w:hAnsiTheme="minorBidi"/>
          <w:color w:val="231F20"/>
        </w:rPr>
        <w:t xml:space="preserve"> </w:t>
      </w:r>
      <w:r w:rsidRPr="00CF3517">
        <w:rPr>
          <w:rFonts w:asciiTheme="minorBidi" w:hAnsiTheme="minorBidi"/>
          <w:color w:val="231F20"/>
        </w:rPr>
        <w:t>“APV88 VLE-RK” (i.e., Redlich–Kwong equation of state). Figure 2.4 shows the new</w:t>
      </w:r>
      <w:r w:rsidR="00020D25" w:rsidRPr="00CF3517">
        <w:rPr>
          <w:rFonts w:asciiTheme="minorBidi" w:hAnsiTheme="minorBidi"/>
          <w:color w:val="231F20"/>
        </w:rPr>
        <w:t xml:space="preserve"> </w:t>
      </w:r>
      <w:r w:rsidRPr="00CF3517">
        <w:rPr>
          <w:rFonts w:asciiTheme="minorBidi" w:hAnsiTheme="minorBidi"/>
          <w:color w:val="231F20"/>
        </w:rPr>
        <w:t>binary interaction parameters after changing the source of data from “APV86 VLE-IG”</w:t>
      </w:r>
      <w:r w:rsidR="00020D25" w:rsidRPr="00CF3517">
        <w:rPr>
          <w:rFonts w:asciiTheme="minorBidi" w:hAnsiTheme="minorBidi"/>
          <w:color w:val="231F20"/>
        </w:rPr>
        <w:t xml:space="preserve"> </w:t>
      </w:r>
      <w:r w:rsidRPr="00CF3517">
        <w:rPr>
          <w:rFonts w:asciiTheme="minorBidi" w:hAnsiTheme="minorBidi"/>
          <w:color w:val="231F20"/>
        </w:rPr>
        <w:t>to “APV88 VLE-RK”, “NISTV88 NIST-RK”, or any other available source.</w:t>
      </w:r>
      <w:r w:rsidR="00020D25" w:rsidRPr="00CF3517">
        <w:rPr>
          <w:rFonts w:asciiTheme="minorBidi" w:hAnsiTheme="minorBidi"/>
          <w:color w:val="231F20"/>
        </w:rPr>
        <w:t xml:space="preserve"> </w:t>
      </w:r>
      <w:r w:rsidR="009E1CE0" w:rsidRPr="00CF3517">
        <w:rPr>
          <w:rFonts w:asciiTheme="minorBidi" w:hAnsiTheme="minorBidi"/>
          <w:color w:val="231F20"/>
        </w:rPr>
        <w:t>In this running example, we do have an applied (operating) pressure below 10 bar;</w:t>
      </w:r>
      <w:r w:rsidR="00020D25" w:rsidRPr="00CF3517">
        <w:rPr>
          <w:rFonts w:asciiTheme="minorBidi" w:hAnsiTheme="minorBidi"/>
          <w:color w:val="231F20"/>
        </w:rPr>
        <w:t xml:space="preserve"> </w:t>
      </w:r>
      <w:r w:rsidR="009E1CE0" w:rsidRPr="00CF3517">
        <w:rPr>
          <w:rFonts w:asciiTheme="minorBidi" w:hAnsiTheme="minorBidi"/>
          <w:color w:val="231F20"/>
        </w:rPr>
        <w:t>hence, there is no need to go to the non-ideal gas mixture.</w:t>
      </w:r>
    </w:p>
    <w:p w14:paraId="2AEFE0D8" w14:textId="77777777" w:rsidR="00020D25" w:rsidRPr="00CF3517" w:rsidRDefault="00020D25" w:rsidP="00020D25">
      <w:pPr>
        <w:autoSpaceDE w:val="0"/>
        <w:autoSpaceDN w:val="0"/>
        <w:adjustRightInd w:val="0"/>
        <w:spacing w:after="0" w:line="240" w:lineRule="auto"/>
        <w:jc w:val="both"/>
        <w:rPr>
          <w:rFonts w:asciiTheme="minorBidi" w:hAnsiTheme="minorBidi"/>
        </w:rPr>
      </w:pPr>
    </w:p>
    <w:p w14:paraId="78C2E3D2"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255BF362" w14:textId="11C15D5B" w:rsidR="00CF3517" w:rsidRDefault="00493FE1" w:rsidP="00020D25">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663360" behindDoc="0" locked="0" layoutInCell="1" allowOverlap="1" wp14:anchorId="6C5492DD" wp14:editId="07B32427">
            <wp:simplePos x="0" y="0"/>
            <wp:positionH relativeFrom="column">
              <wp:posOffset>-6985</wp:posOffset>
            </wp:positionH>
            <wp:positionV relativeFrom="paragraph">
              <wp:posOffset>5327650</wp:posOffset>
            </wp:positionV>
            <wp:extent cx="6144260" cy="1539240"/>
            <wp:effectExtent l="0" t="0" r="8890" b="3810"/>
            <wp:wrapSquare wrapText="bothSides"/>
            <wp:docPr id="1591897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426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noProof/>
          <w:color w:val="231F20"/>
        </w:rPr>
        <w:drawing>
          <wp:anchor distT="0" distB="0" distL="114300" distR="114300" simplePos="0" relativeHeight="251662336" behindDoc="0" locked="0" layoutInCell="1" allowOverlap="1" wp14:anchorId="42C729A8" wp14:editId="79D0F0B0">
            <wp:simplePos x="0" y="0"/>
            <wp:positionH relativeFrom="margin">
              <wp:align>left</wp:align>
            </wp:positionH>
            <wp:positionV relativeFrom="paragraph">
              <wp:posOffset>3658235</wp:posOffset>
            </wp:positionV>
            <wp:extent cx="6123305" cy="1501140"/>
            <wp:effectExtent l="0" t="0" r="0" b="3810"/>
            <wp:wrapSquare wrapText="bothSides"/>
            <wp:docPr id="153648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330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517">
        <w:rPr>
          <w:rFonts w:asciiTheme="minorBidi" w:hAnsiTheme="minorBidi"/>
          <w:b/>
          <w:bCs/>
          <w:noProof/>
          <w:color w:val="231F20"/>
        </w:rPr>
        <w:drawing>
          <wp:anchor distT="0" distB="0" distL="114300" distR="114300" simplePos="0" relativeHeight="251661312" behindDoc="0" locked="0" layoutInCell="1" allowOverlap="1" wp14:anchorId="3B300CAB" wp14:editId="0F35ACB2">
            <wp:simplePos x="0" y="0"/>
            <wp:positionH relativeFrom="margin">
              <wp:align>left</wp:align>
            </wp:positionH>
            <wp:positionV relativeFrom="paragraph">
              <wp:posOffset>0</wp:posOffset>
            </wp:positionV>
            <wp:extent cx="6126480" cy="3520440"/>
            <wp:effectExtent l="0" t="0" r="7620" b="3810"/>
            <wp:wrapSquare wrapText="bothSides"/>
            <wp:docPr id="1896334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352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FBA2E" w14:textId="6259842A" w:rsidR="00CF3517" w:rsidRDefault="00CF3517" w:rsidP="00020D25">
      <w:pPr>
        <w:autoSpaceDE w:val="0"/>
        <w:autoSpaceDN w:val="0"/>
        <w:adjustRightInd w:val="0"/>
        <w:spacing w:after="0" w:line="240" w:lineRule="auto"/>
        <w:jc w:val="both"/>
        <w:rPr>
          <w:rFonts w:asciiTheme="minorBidi" w:hAnsiTheme="minorBidi"/>
          <w:b/>
          <w:bCs/>
          <w:color w:val="231F20"/>
        </w:rPr>
      </w:pPr>
    </w:p>
    <w:p w14:paraId="68026D83"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1524113B"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103196BB"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7E6222B2" w14:textId="77777777" w:rsidR="00CF3517" w:rsidRDefault="00CF3517" w:rsidP="00020D25">
      <w:pPr>
        <w:autoSpaceDE w:val="0"/>
        <w:autoSpaceDN w:val="0"/>
        <w:adjustRightInd w:val="0"/>
        <w:spacing w:after="0" w:line="240" w:lineRule="auto"/>
        <w:jc w:val="both"/>
        <w:rPr>
          <w:rFonts w:asciiTheme="minorBidi" w:hAnsiTheme="minorBidi"/>
          <w:b/>
          <w:bCs/>
          <w:color w:val="231F20"/>
        </w:rPr>
      </w:pPr>
    </w:p>
    <w:p w14:paraId="3176FF52" w14:textId="67A34A31" w:rsidR="00FC4244"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lastRenderedPageBreak/>
        <w:t xml:space="preserve">NOTE #1: If </w:t>
      </w:r>
      <w:proofErr w:type="spellStart"/>
      <w:r w:rsidRPr="00AB3F6F">
        <w:rPr>
          <w:rFonts w:asciiTheme="minorBidi" w:hAnsiTheme="minorBidi"/>
          <w:color w:val="231F20"/>
        </w:rPr>
        <w:t>xy</w:t>
      </w:r>
      <w:proofErr w:type="spellEnd"/>
      <w:r w:rsidRPr="00AB3F6F">
        <w:rPr>
          <w:rFonts w:asciiTheme="minorBidi" w:hAnsiTheme="minorBidi"/>
          <w:color w:val="231F20"/>
        </w:rPr>
        <w:t xml:space="preserve"> plot is generated for acetone/water mixture under both cases “APV88</w:t>
      </w:r>
      <w:r w:rsidR="00020D25" w:rsidRPr="00AB3F6F">
        <w:rPr>
          <w:rFonts w:asciiTheme="minorBidi" w:hAnsiTheme="minorBidi"/>
          <w:color w:val="231F20"/>
        </w:rPr>
        <w:t xml:space="preserve"> </w:t>
      </w:r>
      <w:r w:rsidRPr="00AB3F6F">
        <w:rPr>
          <w:rFonts w:asciiTheme="minorBidi" w:hAnsiTheme="minorBidi"/>
          <w:color w:val="231F20"/>
        </w:rPr>
        <w:t>VLE-IG” and “APV88 VLE-RK”, you will notice that both plots do exhibit the same</w:t>
      </w:r>
      <w:r w:rsidR="00020D25" w:rsidRPr="00AB3F6F">
        <w:rPr>
          <w:rFonts w:asciiTheme="minorBidi" w:hAnsiTheme="minorBidi"/>
          <w:color w:val="231F20"/>
        </w:rPr>
        <w:t xml:space="preserve"> </w:t>
      </w:r>
      <w:r w:rsidRPr="00AB3F6F">
        <w:rPr>
          <w:rFonts w:asciiTheme="minorBidi" w:hAnsiTheme="minorBidi"/>
          <w:color w:val="231F20"/>
        </w:rPr>
        <w:t>pattern, except that they slightly differ in predicting the onset of azeotropic condition at</w:t>
      </w:r>
      <w:r w:rsidR="00020D25" w:rsidRPr="00AB3F6F">
        <w:rPr>
          <w:rFonts w:asciiTheme="minorBidi" w:hAnsiTheme="minorBidi"/>
          <w:color w:val="231F20"/>
        </w:rPr>
        <w:t xml:space="preserve"> </w:t>
      </w:r>
      <w:r w:rsidRPr="00AB3F6F">
        <w:rPr>
          <w:rFonts w:asciiTheme="minorBidi" w:hAnsiTheme="minorBidi"/>
          <w:color w:val="231F20"/>
        </w:rPr>
        <w:t>higher values of acetone mole fraction.</w:t>
      </w:r>
    </w:p>
    <w:p w14:paraId="4CC7F699" w14:textId="77777777" w:rsidR="00AB3F6F" w:rsidRPr="00020D25" w:rsidRDefault="00AB3F6F" w:rsidP="00020D25">
      <w:pPr>
        <w:autoSpaceDE w:val="0"/>
        <w:autoSpaceDN w:val="0"/>
        <w:adjustRightInd w:val="0"/>
        <w:spacing w:after="0" w:line="240" w:lineRule="auto"/>
        <w:jc w:val="both"/>
        <w:rPr>
          <w:rFonts w:asciiTheme="minorBidi" w:hAnsiTheme="minorBidi"/>
          <w:b/>
          <w:bCs/>
          <w:color w:val="231F20"/>
        </w:rPr>
      </w:pPr>
    </w:p>
    <w:p w14:paraId="7B131883" w14:textId="77777777"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THE “SIMULATION” ENVIRONMENT: ACTIVATION DASHBOARD</w:t>
      </w:r>
    </w:p>
    <w:p w14:paraId="20635D93" w14:textId="6A7914AA" w:rsidR="00FC4244"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After successfully completing the properties analysis and setup, switch to “Simulation”</w:t>
      </w:r>
      <w:r w:rsidR="00020D25" w:rsidRPr="00AB3F6F">
        <w:rPr>
          <w:rFonts w:asciiTheme="minorBidi" w:hAnsiTheme="minorBidi"/>
          <w:color w:val="231F20"/>
        </w:rPr>
        <w:t xml:space="preserve"> </w:t>
      </w:r>
      <w:r w:rsidRPr="00AB3F6F">
        <w:rPr>
          <w:rFonts w:asciiTheme="minorBidi" w:hAnsiTheme="minorBidi"/>
          <w:color w:val="231F20"/>
        </w:rPr>
        <w:t>environment so that we can add the required blocks and input and output streams. You</w:t>
      </w:r>
      <w:r w:rsidR="00020D25" w:rsidRPr="00AB3F6F">
        <w:rPr>
          <w:rFonts w:asciiTheme="minorBidi" w:hAnsiTheme="minorBidi"/>
          <w:color w:val="231F20"/>
        </w:rPr>
        <w:t xml:space="preserve"> </w:t>
      </w:r>
      <w:r w:rsidRPr="00AB3F6F">
        <w:rPr>
          <w:rFonts w:asciiTheme="minorBidi" w:hAnsiTheme="minorBidi"/>
          <w:color w:val="231F20"/>
        </w:rPr>
        <w:t>will notice</w:t>
      </w:r>
      <w:r w:rsidR="00020D25" w:rsidRPr="00AB3F6F">
        <w:rPr>
          <w:rFonts w:asciiTheme="minorBidi" w:hAnsiTheme="minorBidi"/>
          <w:color w:val="231F20"/>
        </w:rPr>
        <w:t xml:space="preserve"> </w:t>
      </w:r>
      <w:r w:rsidRPr="00AB3F6F">
        <w:rPr>
          <w:rFonts w:asciiTheme="minorBidi" w:hAnsiTheme="minorBidi"/>
          <w:color w:val="231F20"/>
        </w:rPr>
        <w:t>that there exists a dashboard, which lies exactly above the flowsheet window.</w:t>
      </w:r>
      <w:r w:rsidR="00020D25" w:rsidRPr="00AB3F6F">
        <w:rPr>
          <w:rFonts w:asciiTheme="minorBidi" w:hAnsiTheme="minorBidi"/>
          <w:color w:val="231F20"/>
        </w:rPr>
        <w:t xml:space="preserve"> </w:t>
      </w:r>
      <w:r w:rsidRPr="00AB3F6F">
        <w:rPr>
          <w:rFonts w:asciiTheme="minorBidi" w:hAnsiTheme="minorBidi"/>
          <w:color w:val="231F20"/>
        </w:rPr>
        <w:t>This dashboard initially contains three disabled large buttons that can be activated upon</w:t>
      </w:r>
      <w:r w:rsidR="00020D25" w:rsidRPr="00AB3F6F">
        <w:rPr>
          <w:rFonts w:asciiTheme="minorBidi" w:hAnsiTheme="minorBidi"/>
          <w:color w:val="231F20"/>
        </w:rPr>
        <w:t xml:space="preserve"> </w:t>
      </w:r>
      <w:r w:rsidRPr="00AB3F6F">
        <w:rPr>
          <w:rFonts w:asciiTheme="minorBidi" w:hAnsiTheme="minorBidi"/>
          <w:color w:val="231F20"/>
        </w:rPr>
        <w:t>completing a successful task under “Simulation” environment. The three buttons account</w:t>
      </w:r>
      <w:r w:rsidR="00020D25" w:rsidRPr="00AB3F6F">
        <w:rPr>
          <w:rFonts w:asciiTheme="minorBidi" w:hAnsiTheme="minorBidi"/>
          <w:color w:val="231F20"/>
        </w:rPr>
        <w:t xml:space="preserve"> </w:t>
      </w:r>
      <w:r w:rsidRPr="00AB3F6F">
        <w:rPr>
          <w:rFonts w:asciiTheme="minorBidi" w:hAnsiTheme="minorBidi"/>
          <w:color w:val="231F20"/>
        </w:rPr>
        <w:t>for economics (or cost), energy, and EDR exchanger feasibility analysis, respectively. We</w:t>
      </w:r>
      <w:r w:rsidR="00020D25" w:rsidRPr="00AB3F6F">
        <w:rPr>
          <w:rFonts w:asciiTheme="minorBidi" w:hAnsiTheme="minorBidi"/>
          <w:color w:val="231F20"/>
        </w:rPr>
        <w:t xml:space="preserve"> </w:t>
      </w:r>
      <w:r w:rsidRPr="00AB3F6F">
        <w:rPr>
          <w:rFonts w:asciiTheme="minorBidi" w:hAnsiTheme="minorBidi"/>
          <w:color w:val="231F20"/>
        </w:rPr>
        <w:t>will come to such three dashboard items later in more details. At this stage, you may select</w:t>
      </w:r>
      <w:r w:rsidR="00020D25" w:rsidRPr="00AB3F6F">
        <w:rPr>
          <w:rFonts w:asciiTheme="minorBidi" w:hAnsiTheme="minorBidi"/>
          <w:color w:val="231F20"/>
        </w:rPr>
        <w:t xml:space="preserve"> </w:t>
      </w:r>
      <w:r w:rsidRPr="00AB3F6F">
        <w:rPr>
          <w:rFonts w:asciiTheme="minorBidi" w:hAnsiTheme="minorBidi"/>
          <w:color w:val="231F20"/>
        </w:rPr>
        <w:t>to collapse the dashboard to make the flowsheet window a more spacious. Alternatively,</w:t>
      </w:r>
      <w:r w:rsidR="00020D25" w:rsidRPr="00AB3F6F">
        <w:rPr>
          <w:rFonts w:asciiTheme="minorBidi" w:hAnsiTheme="minorBidi"/>
          <w:color w:val="231F20"/>
        </w:rPr>
        <w:t xml:space="preserve"> </w:t>
      </w:r>
      <w:r w:rsidRPr="00AB3F6F">
        <w:rPr>
          <w:rFonts w:asciiTheme="minorBidi" w:hAnsiTheme="minorBidi"/>
          <w:color w:val="231F20"/>
        </w:rPr>
        <w:t>you may enable/disable activation dashboard via going to “File” | “Options” | “Advanced”</w:t>
      </w:r>
      <w:r w:rsidR="00020D25" w:rsidRPr="00AB3F6F">
        <w:rPr>
          <w:rFonts w:asciiTheme="minorBidi" w:hAnsiTheme="minorBidi"/>
          <w:color w:val="231F20"/>
        </w:rPr>
        <w:t xml:space="preserve"> </w:t>
      </w:r>
      <w:r w:rsidRPr="00AB3F6F">
        <w:rPr>
          <w:rFonts w:asciiTheme="minorBidi" w:hAnsiTheme="minorBidi"/>
          <w:color w:val="231F20"/>
        </w:rPr>
        <w:t>tab and then deselecting/selecting “Disable activation dashboard” check button. Click on</w:t>
      </w:r>
      <w:r w:rsidR="00020D25" w:rsidRPr="00AB3F6F">
        <w:rPr>
          <w:rFonts w:asciiTheme="minorBidi" w:hAnsiTheme="minorBidi"/>
          <w:color w:val="231F20"/>
        </w:rPr>
        <w:t xml:space="preserve"> </w:t>
      </w:r>
      <w:r w:rsidRPr="00AB3F6F">
        <w:rPr>
          <w:rFonts w:asciiTheme="minorBidi" w:hAnsiTheme="minorBidi"/>
          <w:color w:val="231F20"/>
        </w:rPr>
        <w:t>“OK” button to close the “Advanced Options” window.</w:t>
      </w:r>
    </w:p>
    <w:p w14:paraId="16190200"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3E383D1F" w14:textId="20E901CB"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PLACING A BLOCK AND MATERIAL STREAM FROM MODEL</w:t>
      </w:r>
      <w:r w:rsidR="00020D25" w:rsidRPr="00AB3F6F">
        <w:rPr>
          <w:rFonts w:asciiTheme="minorBidi" w:hAnsiTheme="minorBidi"/>
          <w:color w:val="231F20"/>
        </w:rPr>
        <w:t xml:space="preserve"> </w:t>
      </w:r>
      <w:r w:rsidRPr="00AB3F6F">
        <w:rPr>
          <w:rFonts w:asciiTheme="minorBidi" w:hAnsiTheme="minorBidi"/>
          <w:color w:val="231F20"/>
        </w:rPr>
        <w:t>PALETTE</w:t>
      </w:r>
    </w:p>
    <w:p w14:paraId="4F687DF7" w14:textId="7C369513"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To place a unit operation (or piece of equipment) into the flowsheet window, select it from</w:t>
      </w:r>
      <w:r w:rsidR="00020D25" w:rsidRPr="00AB3F6F">
        <w:rPr>
          <w:rFonts w:asciiTheme="minorBidi" w:hAnsiTheme="minorBidi"/>
          <w:color w:val="231F20"/>
        </w:rPr>
        <w:t xml:space="preserve"> </w:t>
      </w:r>
      <w:r w:rsidRPr="00AB3F6F">
        <w:rPr>
          <w:rFonts w:asciiTheme="minorBidi" w:hAnsiTheme="minorBidi"/>
          <w:color w:val="231F20"/>
        </w:rPr>
        <w:t>the “Model Palette” ribbon, shown at the bottom of the process flowsheet, and then click</w:t>
      </w:r>
      <w:r w:rsidR="00020D25" w:rsidRPr="00AB3F6F">
        <w:rPr>
          <w:rFonts w:asciiTheme="minorBidi" w:hAnsiTheme="minorBidi"/>
          <w:color w:val="231F20"/>
        </w:rPr>
        <w:t xml:space="preserve"> </w:t>
      </w:r>
      <w:r w:rsidRPr="00AB3F6F">
        <w:rPr>
          <w:rFonts w:asciiTheme="minorBidi" w:hAnsiTheme="minorBidi"/>
          <w:color w:val="231F20"/>
        </w:rPr>
        <w:t>on the flowsheet window where you would like the piece of equipment to appear. Do this for</w:t>
      </w:r>
      <w:r w:rsidR="00020D25" w:rsidRPr="00AB3F6F">
        <w:rPr>
          <w:rFonts w:asciiTheme="minorBidi" w:hAnsiTheme="minorBidi"/>
          <w:color w:val="231F20"/>
        </w:rPr>
        <w:t xml:space="preserve"> </w:t>
      </w:r>
      <w:r w:rsidRPr="00AB3F6F">
        <w:rPr>
          <w:rFonts w:asciiTheme="minorBidi" w:hAnsiTheme="minorBidi"/>
          <w:color w:val="231F20"/>
        </w:rPr>
        <w:t>each piece of equipment that you would like to add to your simulation. For this simulation,</w:t>
      </w:r>
      <w:r w:rsidR="00020D25" w:rsidRPr="00AB3F6F">
        <w:rPr>
          <w:rFonts w:asciiTheme="minorBidi" w:hAnsiTheme="minorBidi"/>
          <w:color w:val="231F20"/>
        </w:rPr>
        <w:t xml:space="preserve"> </w:t>
      </w:r>
      <w:r w:rsidRPr="00AB3F6F">
        <w:rPr>
          <w:rFonts w:asciiTheme="minorBidi" w:hAnsiTheme="minorBidi"/>
          <w:color w:val="231F20"/>
        </w:rPr>
        <w:t>we will add one “TRIANGLE” stream mixer (found in the “Mixers/Splitters” tab). You</w:t>
      </w:r>
      <w:r w:rsidR="00020D25" w:rsidRPr="00AB3F6F">
        <w:rPr>
          <w:rFonts w:asciiTheme="minorBidi" w:hAnsiTheme="minorBidi"/>
          <w:color w:val="231F20"/>
        </w:rPr>
        <w:t xml:space="preserve"> </w:t>
      </w:r>
      <w:r w:rsidRPr="00AB3F6F">
        <w:rPr>
          <w:rFonts w:asciiTheme="minorBidi" w:hAnsiTheme="minorBidi"/>
          <w:color w:val="231F20"/>
        </w:rPr>
        <w:t>may want to go through the rest of the “Model Palette” tabs to see what other types of</w:t>
      </w:r>
      <w:r w:rsidR="00020D25" w:rsidRPr="00AB3F6F">
        <w:rPr>
          <w:rFonts w:asciiTheme="minorBidi" w:hAnsiTheme="minorBidi"/>
          <w:color w:val="231F20"/>
        </w:rPr>
        <w:t xml:space="preserve"> </w:t>
      </w:r>
      <w:r w:rsidRPr="00AB3F6F">
        <w:rPr>
          <w:rFonts w:asciiTheme="minorBidi" w:hAnsiTheme="minorBidi"/>
          <w:color w:val="231F20"/>
        </w:rPr>
        <w:t>equipment are available in Aspen Plus package. Figure 2.5 shows the addition of a stream</w:t>
      </w:r>
      <w:r w:rsidR="00020D25" w:rsidRPr="00AB3F6F">
        <w:rPr>
          <w:rFonts w:asciiTheme="minorBidi" w:hAnsiTheme="minorBidi"/>
          <w:color w:val="231F20"/>
        </w:rPr>
        <w:t xml:space="preserve"> </w:t>
      </w:r>
      <w:r w:rsidRPr="00AB3F6F">
        <w:rPr>
          <w:rFonts w:asciiTheme="minorBidi" w:hAnsiTheme="minorBidi"/>
          <w:color w:val="231F20"/>
        </w:rPr>
        <w:t>mixer, which was automatically given the name “B1” (stands for Block 1) by Aspen Plus.</w:t>
      </w:r>
      <w:r w:rsidR="00020D25" w:rsidRPr="00AB3F6F">
        <w:rPr>
          <w:rFonts w:asciiTheme="minorBidi" w:hAnsiTheme="minorBidi"/>
          <w:color w:val="231F20"/>
        </w:rPr>
        <w:t xml:space="preserve"> </w:t>
      </w:r>
      <w:r w:rsidRPr="00AB3F6F">
        <w:rPr>
          <w:rFonts w:asciiTheme="minorBidi" w:hAnsiTheme="minorBidi"/>
          <w:color w:val="231F20"/>
        </w:rPr>
        <w:t>To change the default prefix assigned by Aspen Plus for an added block or stream, go to</w:t>
      </w:r>
      <w:r w:rsidR="00020D25" w:rsidRPr="00AB3F6F">
        <w:rPr>
          <w:rFonts w:asciiTheme="minorBidi" w:hAnsiTheme="minorBidi"/>
          <w:color w:val="231F20"/>
        </w:rPr>
        <w:t xml:space="preserve"> </w:t>
      </w:r>
      <w:r w:rsidRPr="00AB3F6F">
        <w:rPr>
          <w:rFonts w:asciiTheme="minorBidi" w:hAnsiTheme="minorBidi"/>
          <w:color w:val="231F20"/>
        </w:rPr>
        <w:t>“File” | “Options” | “Flowsheet” tab and type in the new prefix for labeling the newly</w:t>
      </w:r>
      <w:r w:rsidR="00020D25" w:rsidRPr="00AB3F6F">
        <w:rPr>
          <w:rFonts w:asciiTheme="minorBidi" w:hAnsiTheme="minorBidi"/>
          <w:color w:val="231F20"/>
        </w:rPr>
        <w:t xml:space="preserve"> </w:t>
      </w:r>
      <w:r w:rsidRPr="00AB3F6F">
        <w:rPr>
          <w:rFonts w:asciiTheme="minorBidi" w:hAnsiTheme="minorBidi"/>
          <w:color w:val="231F20"/>
        </w:rPr>
        <w:t>added block or stream.</w:t>
      </w:r>
    </w:p>
    <w:p w14:paraId="32C4FFBB" w14:textId="2CE5AC4C"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It should be pointed out that after adding your desired unit operations, you must click on</w:t>
      </w:r>
      <w:r w:rsidR="00020D25" w:rsidRPr="00AB3F6F">
        <w:rPr>
          <w:rFonts w:asciiTheme="minorBidi" w:hAnsiTheme="minorBidi"/>
          <w:color w:val="231F20"/>
        </w:rPr>
        <w:t xml:space="preserve"> </w:t>
      </w:r>
      <w:r w:rsidRPr="00AB3F6F">
        <w:rPr>
          <w:rFonts w:asciiTheme="minorBidi" w:hAnsiTheme="minorBidi"/>
          <w:color w:val="231F20"/>
        </w:rPr>
        <w:t>the “Cancel insert mode” button to stop the insertion of additional blocks. If you do not</w:t>
      </w:r>
      <w:r w:rsidR="00020D25" w:rsidRPr="00AB3F6F">
        <w:rPr>
          <w:rFonts w:asciiTheme="minorBidi" w:hAnsiTheme="minorBidi"/>
          <w:color w:val="231F20"/>
        </w:rPr>
        <w:t xml:space="preserve"> </w:t>
      </w:r>
      <w:r w:rsidRPr="00AB3F6F">
        <w:rPr>
          <w:rFonts w:asciiTheme="minorBidi" w:hAnsiTheme="minorBidi"/>
          <w:color w:val="231F20"/>
        </w:rPr>
        <w:t>select this button, you will continue to add equipment to the process flowsheet. To delete</w:t>
      </w:r>
      <w:r w:rsidR="00020D25" w:rsidRPr="00AB3F6F">
        <w:rPr>
          <w:rFonts w:asciiTheme="minorBidi" w:hAnsiTheme="minorBidi"/>
          <w:color w:val="231F20"/>
        </w:rPr>
        <w:t xml:space="preserve"> </w:t>
      </w:r>
      <w:r w:rsidRPr="00AB3F6F">
        <w:rPr>
          <w:rFonts w:asciiTheme="minorBidi" w:hAnsiTheme="minorBidi"/>
          <w:color w:val="231F20"/>
        </w:rPr>
        <w:t>extraneous equipment, simply highlight that object and hit the Delete key on the keyboard.</w:t>
      </w:r>
      <w:r w:rsidR="00020D25" w:rsidRPr="00AB3F6F">
        <w:rPr>
          <w:rFonts w:asciiTheme="minorBidi" w:hAnsiTheme="minorBidi"/>
          <w:color w:val="231F20"/>
        </w:rPr>
        <w:t xml:space="preserve"> </w:t>
      </w:r>
      <w:r w:rsidRPr="00AB3F6F">
        <w:rPr>
          <w:rFonts w:asciiTheme="minorBidi" w:hAnsiTheme="minorBidi"/>
          <w:color w:val="231F20"/>
        </w:rPr>
        <w:t>Alternatively, after adding the desired model equipment, right-click the mouse and the insert</w:t>
      </w:r>
      <w:r w:rsidR="00020D25" w:rsidRPr="00AB3F6F">
        <w:rPr>
          <w:rFonts w:asciiTheme="minorBidi" w:hAnsiTheme="minorBidi"/>
          <w:color w:val="231F20"/>
        </w:rPr>
        <w:t xml:space="preserve"> </w:t>
      </w:r>
      <w:r w:rsidRPr="00AB3F6F">
        <w:rPr>
          <w:rFonts w:asciiTheme="minorBidi" w:hAnsiTheme="minorBidi"/>
          <w:color w:val="231F20"/>
        </w:rPr>
        <w:t>mode will turn off.</w:t>
      </w:r>
    </w:p>
    <w:p w14:paraId="75B6AA12" w14:textId="30EC4D1C" w:rsidR="00FC4244"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To add a material stream to your simulation, click on the “Material stream” icon (other</w:t>
      </w:r>
      <w:r w:rsidR="00020D25" w:rsidRPr="00AB3F6F">
        <w:rPr>
          <w:rFonts w:asciiTheme="minorBidi" w:hAnsiTheme="minorBidi"/>
          <w:color w:val="231F20"/>
        </w:rPr>
        <w:t xml:space="preserve"> </w:t>
      </w:r>
      <w:r w:rsidRPr="00AB3F6F">
        <w:rPr>
          <w:rFonts w:asciiTheme="minorBidi" w:hAnsiTheme="minorBidi"/>
          <w:color w:val="231F20"/>
        </w:rPr>
        <w:t>options include heat and work, but we will not be using those at this time), which is the</w:t>
      </w:r>
      <w:r w:rsidR="00020D25" w:rsidRPr="00AB3F6F">
        <w:rPr>
          <w:rFonts w:asciiTheme="minorBidi" w:hAnsiTheme="minorBidi"/>
          <w:color w:val="231F20"/>
        </w:rPr>
        <w:t xml:space="preserve"> </w:t>
      </w:r>
      <w:r w:rsidRPr="00AB3F6F">
        <w:rPr>
          <w:rFonts w:asciiTheme="minorBidi" w:hAnsiTheme="minorBidi"/>
          <w:color w:val="231F20"/>
        </w:rPr>
        <w:t>first icon appearing in the “Model Palette” ribbon (see Figure 2.5). In this regard, Aspen</w:t>
      </w:r>
      <w:r w:rsidR="00020D25" w:rsidRPr="00AB3F6F">
        <w:rPr>
          <w:rFonts w:asciiTheme="minorBidi" w:hAnsiTheme="minorBidi"/>
          <w:color w:val="231F20"/>
        </w:rPr>
        <w:t xml:space="preserve"> </w:t>
      </w:r>
      <w:r w:rsidRPr="00AB3F6F">
        <w:rPr>
          <w:rFonts w:asciiTheme="minorBidi" w:hAnsiTheme="minorBidi"/>
          <w:color w:val="231F20"/>
        </w:rPr>
        <w:t>Plus has a feature that will indicate to you where streams are required. When you select the</w:t>
      </w:r>
      <w:r w:rsidR="00020D25" w:rsidRPr="00AB3F6F">
        <w:rPr>
          <w:rFonts w:asciiTheme="minorBidi" w:hAnsiTheme="minorBidi"/>
          <w:color w:val="231F20"/>
        </w:rPr>
        <w:t xml:space="preserve"> </w:t>
      </w:r>
      <w:r w:rsidRPr="00AB3F6F">
        <w:rPr>
          <w:rFonts w:asciiTheme="minorBidi" w:hAnsiTheme="minorBidi"/>
          <w:color w:val="231F20"/>
        </w:rPr>
        <w:t>material stream option, a number of arrows will appear on each of the unit operations. Red</w:t>
      </w:r>
      <w:r w:rsidR="00020D25" w:rsidRPr="00AB3F6F">
        <w:rPr>
          <w:rFonts w:asciiTheme="minorBidi" w:hAnsiTheme="minorBidi"/>
          <w:color w:val="231F20"/>
        </w:rPr>
        <w:t xml:space="preserve"> </w:t>
      </w:r>
      <w:r w:rsidRPr="00AB3F6F">
        <w:rPr>
          <w:rFonts w:asciiTheme="minorBidi" w:hAnsiTheme="minorBidi"/>
          <w:color w:val="231F20"/>
        </w:rPr>
        <w:t>arrows indicate required streams and blue arrows indicate optional streams (see Figure 2.6).</w:t>
      </w:r>
      <w:r w:rsidR="00020D25" w:rsidRPr="00AB3F6F">
        <w:rPr>
          <w:rFonts w:asciiTheme="minorBidi" w:hAnsiTheme="minorBidi"/>
          <w:color w:val="231F20"/>
        </w:rPr>
        <w:t xml:space="preserve"> </w:t>
      </w:r>
      <w:r w:rsidRPr="00AB3F6F">
        <w:rPr>
          <w:rFonts w:asciiTheme="minorBidi" w:hAnsiTheme="minorBidi"/>
          <w:color w:val="231F20"/>
        </w:rPr>
        <w:t>Streams can be added by clicking on the process flowsheet where you would like the</w:t>
      </w:r>
      <w:r w:rsidR="00020D25" w:rsidRPr="00AB3F6F">
        <w:rPr>
          <w:rFonts w:asciiTheme="minorBidi" w:hAnsiTheme="minorBidi"/>
          <w:color w:val="231F20"/>
        </w:rPr>
        <w:t xml:space="preserve"> </w:t>
      </w:r>
      <w:r w:rsidRPr="00AB3F6F">
        <w:rPr>
          <w:rFonts w:asciiTheme="minorBidi" w:hAnsiTheme="minorBidi"/>
          <w:color w:val="231F20"/>
        </w:rPr>
        <w:t>stream to begin and clicking again where you would like the stream to end. To connect to</w:t>
      </w:r>
      <w:r w:rsidR="00020D25" w:rsidRPr="00AB3F6F">
        <w:rPr>
          <w:rFonts w:asciiTheme="minorBidi" w:hAnsiTheme="minorBidi"/>
          <w:color w:val="231F20"/>
        </w:rPr>
        <w:t xml:space="preserve"> </w:t>
      </w:r>
      <w:r w:rsidRPr="00AB3F6F">
        <w:rPr>
          <w:rFonts w:asciiTheme="minorBidi" w:hAnsiTheme="minorBidi"/>
          <w:color w:val="231F20"/>
        </w:rPr>
        <w:t>a piece of equipment, you must have the desired stream type selected and then begin from</w:t>
      </w:r>
      <w:r w:rsidR="00020D25" w:rsidRPr="00AB3F6F">
        <w:rPr>
          <w:rFonts w:asciiTheme="minorBidi" w:hAnsiTheme="minorBidi"/>
          <w:color w:val="231F20"/>
        </w:rPr>
        <w:t xml:space="preserve"> </w:t>
      </w:r>
      <w:r w:rsidRPr="00AB3F6F">
        <w:rPr>
          <w:rFonts w:asciiTheme="minorBidi" w:hAnsiTheme="minorBidi"/>
          <w:color w:val="231F20"/>
        </w:rPr>
        <w:t>or terminate at one of the arrows shown on the piece of equipment (depending on whether</w:t>
      </w:r>
      <w:r w:rsidR="00020D25" w:rsidRPr="00AB3F6F">
        <w:rPr>
          <w:rFonts w:asciiTheme="minorBidi" w:hAnsiTheme="minorBidi"/>
          <w:color w:val="231F20"/>
        </w:rPr>
        <w:t xml:space="preserve"> </w:t>
      </w:r>
      <w:r w:rsidRPr="00AB3F6F">
        <w:rPr>
          <w:rFonts w:asciiTheme="minorBidi" w:hAnsiTheme="minorBidi"/>
          <w:color w:val="231F20"/>
        </w:rPr>
        <w:t>your stream is a product from or feed to the equipment). In a similar manner to the model</w:t>
      </w:r>
      <w:r w:rsidR="00020D25" w:rsidRPr="00AB3F6F">
        <w:rPr>
          <w:rFonts w:asciiTheme="minorBidi" w:hAnsiTheme="minorBidi"/>
          <w:color w:val="231F20"/>
        </w:rPr>
        <w:t xml:space="preserve"> </w:t>
      </w:r>
      <w:r w:rsidRPr="00AB3F6F">
        <w:rPr>
          <w:rFonts w:asciiTheme="minorBidi" w:hAnsiTheme="minorBidi"/>
          <w:color w:val="231F20"/>
        </w:rPr>
        <w:t>equipment, each click will add a new stream to the process flowsheet until you click on the</w:t>
      </w:r>
      <w:r w:rsidR="00020D25" w:rsidRPr="00AB3F6F">
        <w:rPr>
          <w:rFonts w:asciiTheme="minorBidi" w:hAnsiTheme="minorBidi"/>
          <w:color w:val="231F20"/>
        </w:rPr>
        <w:t xml:space="preserve"> </w:t>
      </w:r>
      <w:r w:rsidRPr="00AB3F6F">
        <w:rPr>
          <w:rFonts w:asciiTheme="minorBidi" w:hAnsiTheme="minorBidi"/>
          <w:color w:val="231F20"/>
        </w:rPr>
        <w:t>“Cancel insert mode” button.</w:t>
      </w:r>
    </w:p>
    <w:p w14:paraId="4A0BEE64" w14:textId="77777777" w:rsidR="00020D25" w:rsidRPr="00AB3F6F" w:rsidRDefault="00020D25" w:rsidP="00020D25">
      <w:pPr>
        <w:tabs>
          <w:tab w:val="left" w:pos="960"/>
        </w:tabs>
        <w:jc w:val="both"/>
        <w:rPr>
          <w:rFonts w:asciiTheme="minorBidi" w:hAnsiTheme="minorBidi"/>
          <w:color w:val="231F20"/>
        </w:rPr>
      </w:pPr>
    </w:p>
    <w:p w14:paraId="38224A7B" w14:textId="77777777" w:rsidR="00AB3F6F" w:rsidRDefault="00AB3F6F" w:rsidP="00020D25">
      <w:pPr>
        <w:tabs>
          <w:tab w:val="left" w:pos="960"/>
        </w:tabs>
        <w:jc w:val="both"/>
        <w:rPr>
          <w:rFonts w:asciiTheme="minorBidi" w:hAnsiTheme="minorBidi"/>
          <w:b/>
          <w:bCs/>
          <w:color w:val="231F20"/>
        </w:rPr>
      </w:pPr>
    </w:p>
    <w:p w14:paraId="633EE2DF" w14:textId="2E4C1730" w:rsidR="00FC4244" w:rsidRPr="00AB3F6F" w:rsidRDefault="009E1CE0" w:rsidP="00020D25">
      <w:pPr>
        <w:tabs>
          <w:tab w:val="left" w:pos="960"/>
        </w:tabs>
        <w:jc w:val="both"/>
        <w:rPr>
          <w:rFonts w:asciiTheme="minorBidi" w:hAnsiTheme="minorBidi"/>
          <w:i/>
          <w:iCs/>
          <w:color w:val="231F20"/>
        </w:rPr>
      </w:pPr>
      <w:r w:rsidRPr="00AB3F6F">
        <w:rPr>
          <w:rFonts w:asciiTheme="minorBidi" w:hAnsiTheme="minorBidi"/>
          <w:color w:val="231F20"/>
        </w:rPr>
        <w:t xml:space="preserve">NOTE #2: </w:t>
      </w:r>
      <w:r w:rsidRPr="00AB3F6F">
        <w:rPr>
          <w:rFonts w:asciiTheme="minorBidi" w:hAnsiTheme="minorBidi"/>
          <w:i/>
          <w:iCs/>
          <w:color w:val="231F20"/>
        </w:rPr>
        <w:t>Do not forget to save your work from time to time.</w:t>
      </w:r>
    </w:p>
    <w:p w14:paraId="19446817"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7F143DE0" w14:textId="46B502A7"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For this running example, we will add two feed streams into the mixer, and one product</w:t>
      </w:r>
      <w:r w:rsidR="00020D25" w:rsidRPr="00AB3F6F">
        <w:rPr>
          <w:rFonts w:asciiTheme="minorBidi" w:hAnsiTheme="minorBidi"/>
          <w:color w:val="231F20"/>
        </w:rPr>
        <w:t xml:space="preserve"> </w:t>
      </w:r>
      <w:r w:rsidRPr="00AB3F6F">
        <w:rPr>
          <w:rFonts w:asciiTheme="minorBidi" w:hAnsiTheme="minorBidi"/>
          <w:color w:val="231F20"/>
        </w:rPr>
        <w:t>stream out of the mixer. Some pertinent features of Aspen Plus are worth mentioning here.</w:t>
      </w:r>
    </w:p>
    <w:p w14:paraId="3046D02F" w14:textId="77777777" w:rsidR="00AB3F6F" w:rsidRDefault="00AB3F6F" w:rsidP="00020D25">
      <w:pPr>
        <w:autoSpaceDE w:val="0"/>
        <w:autoSpaceDN w:val="0"/>
        <w:adjustRightInd w:val="0"/>
        <w:spacing w:after="0" w:line="240" w:lineRule="auto"/>
        <w:jc w:val="both"/>
        <w:rPr>
          <w:rFonts w:asciiTheme="minorBidi" w:hAnsiTheme="minorBidi"/>
          <w:color w:val="231F20"/>
        </w:rPr>
      </w:pPr>
    </w:p>
    <w:p w14:paraId="475545CF" w14:textId="16901373"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BLOCK AND STREAM MANIPULATION</w:t>
      </w:r>
    </w:p>
    <w:p w14:paraId="3F2C404D"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51F70FBA" w14:textId="4A8082F1" w:rsidR="00FC4244" w:rsidRPr="00020D25"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a) To rotate or rename a stream or block, simply select the object that you would like to</w:t>
      </w:r>
      <w:r w:rsidR="00020D25" w:rsidRPr="00AB3F6F">
        <w:rPr>
          <w:rFonts w:asciiTheme="minorBidi" w:hAnsiTheme="minorBidi"/>
          <w:color w:val="231F20"/>
        </w:rPr>
        <w:t xml:space="preserve"> </w:t>
      </w:r>
      <w:r w:rsidRPr="00AB3F6F">
        <w:rPr>
          <w:rFonts w:asciiTheme="minorBidi" w:hAnsiTheme="minorBidi"/>
          <w:color w:val="231F20"/>
        </w:rPr>
        <w:t>manipulate and right click on it. This will present you with a number of options for</w:t>
      </w:r>
      <w:r w:rsidR="00020D25" w:rsidRPr="00AB3F6F">
        <w:rPr>
          <w:rFonts w:asciiTheme="minorBidi" w:hAnsiTheme="minorBidi"/>
          <w:color w:val="231F20"/>
        </w:rPr>
        <w:t xml:space="preserve"> </w:t>
      </w:r>
      <w:r w:rsidRPr="00AB3F6F">
        <w:rPr>
          <w:rFonts w:asciiTheme="minorBidi" w:hAnsiTheme="minorBidi"/>
          <w:color w:val="231F20"/>
        </w:rPr>
        <w:t>changing each object. I suggest renaming both the material streams and the</w:t>
      </w:r>
      <w:r w:rsidRPr="00020D25">
        <w:rPr>
          <w:rFonts w:asciiTheme="minorBidi" w:hAnsiTheme="minorBidi"/>
          <w:color w:val="231F20"/>
        </w:rPr>
        <w:t xml:space="preserve"> mixer to</w:t>
      </w:r>
      <w:r w:rsidR="00020D25">
        <w:rPr>
          <w:rFonts w:asciiTheme="minorBidi" w:hAnsiTheme="minorBidi"/>
          <w:color w:val="231F20"/>
        </w:rPr>
        <w:t xml:space="preserve"> </w:t>
      </w:r>
      <w:r w:rsidRPr="00020D25">
        <w:rPr>
          <w:rFonts w:asciiTheme="minorBidi" w:hAnsiTheme="minorBidi"/>
          <w:color w:val="231F20"/>
        </w:rPr>
        <w:t>names that will better reflect their function or content (rather than the default numbers</w:t>
      </w:r>
      <w:r w:rsidR="00020D25">
        <w:rPr>
          <w:rFonts w:asciiTheme="minorBidi" w:hAnsiTheme="minorBidi"/>
          <w:color w:val="231F20"/>
        </w:rPr>
        <w:t xml:space="preserve"> </w:t>
      </w:r>
      <w:r w:rsidRPr="00020D25">
        <w:rPr>
          <w:rFonts w:asciiTheme="minorBidi" w:hAnsiTheme="minorBidi"/>
          <w:color w:val="231F20"/>
        </w:rPr>
        <w:t>and letters).</w:t>
      </w:r>
    </w:p>
    <w:p w14:paraId="7030D7CC" w14:textId="77777777" w:rsidR="00020D25" w:rsidRDefault="00020D25" w:rsidP="00020D25">
      <w:pPr>
        <w:autoSpaceDE w:val="0"/>
        <w:autoSpaceDN w:val="0"/>
        <w:adjustRightInd w:val="0"/>
        <w:spacing w:after="0" w:line="240" w:lineRule="auto"/>
        <w:jc w:val="both"/>
        <w:rPr>
          <w:rFonts w:asciiTheme="minorBidi" w:hAnsiTheme="minorBidi"/>
          <w:color w:val="231F20"/>
        </w:rPr>
      </w:pPr>
    </w:p>
    <w:p w14:paraId="0CCB521E" w14:textId="3FD52D1F"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To resize the block, here are the steps:</w:t>
      </w:r>
    </w:p>
    <w:p w14:paraId="54890E50" w14:textId="2170A83C"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eastAsia="STIXMath-Regular" w:hAnsiTheme="minorBidi"/>
          <w:color w:val="231F20"/>
        </w:rPr>
        <w:t xml:space="preserve">• </w:t>
      </w:r>
      <w:r w:rsidRPr="00020D25">
        <w:rPr>
          <w:rFonts w:asciiTheme="minorBidi" w:hAnsiTheme="minorBidi"/>
          <w:color w:val="231F20"/>
        </w:rPr>
        <w:t>Left-click on the block and a rectangle, made of square-dotted (</w:t>
      </w:r>
      <w:r w:rsidRPr="00020D25">
        <w:rPr>
          <w:rFonts w:ascii="Segoe UI Emoji" w:hAnsi="Segoe UI Emoji" w:cs="Segoe UI Emoji"/>
          <w:color w:val="231F20"/>
        </w:rPr>
        <w:t>◾</w:t>
      </w:r>
      <w:r w:rsidRPr="00020D25">
        <w:rPr>
          <w:rFonts w:asciiTheme="minorBidi" w:hAnsiTheme="minorBidi"/>
          <w:color w:val="231F20"/>
        </w:rPr>
        <w:t>) boxes, highlights</w:t>
      </w:r>
      <w:r w:rsidR="00020D25">
        <w:rPr>
          <w:rFonts w:asciiTheme="minorBidi" w:hAnsiTheme="minorBidi"/>
          <w:color w:val="231F20"/>
        </w:rPr>
        <w:t xml:space="preserve"> </w:t>
      </w:r>
      <w:r w:rsidRPr="00020D25">
        <w:rPr>
          <w:rFonts w:asciiTheme="minorBidi" w:hAnsiTheme="minorBidi"/>
          <w:color w:val="231F20"/>
        </w:rPr>
        <w:t>or embraces the selected block.</w:t>
      </w:r>
    </w:p>
    <w:p w14:paraId="230535F0" w14:textId="0005C3E1"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eastAsia="STIXMath-Regular" w:hAnsiTheme="minorBidi"/>
          <w:color w:val="231F20"/>
        </w:rPr>
        <w:t xml:space="preserve">• </w:t>
      </w:r>
      <w:r w:rsidRPr="00020D25">
        <w:rPr>
          <w:rFonts w:asciiTheme="minorBidi" w:hAnsiTheme="minorBidi"/>
          <w:color w:val="231F20"/>
        </w:rPr>
        <w:t>Move the cursor to any corner of the rectangle until you notice a change in the</w:t>
      </w:r>
      <w:r w:rsidR="00020D25">
        <w:rPr>
          <w:rFonts w:asciiTheme="minorBidi" w:hAnsiTheme="minorBidi"/>
          <w:color w:val="231F20"/>
        </w:rPr>
        <w:t xml:space="preserve"> </w:t>
      </w:r>
      <w:r w:rsidRPr="00020D25">
        <w:rPr>
          <w:rFonts w:asciiTheme="minorBidi" w:hAnsiTheme="minorBidi"/>
          <w:color w:val="231F20"/>
        </w:rPr>
        <w:t>cursor from a single to double arrow.</w:t>
      </w:r>
    </w:p>
    <w:p w14:paraId="1AA043E5" w14:textId="6DD3F486"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eastAsia="STIXMath-Regular" w:hAnsiTheme="minorBidi"/>
          <w:color w:val="231F20"/>
        </w:rPr>
        <w:t xml:space="preserve">• </w:t>
      </w:r>
      <w:r w:rsidRPr="00020D25">
        <w:rPr>
          <w:rFonts w:asciiTheme="minorBidi" w:hAnsiTheme="minorBidi"/>
          <w:color w:val="231F20"/>
        </w:rPr>
        <w:t>In drag (left mouse being clicked) mode, move the mouse either in or out of the</w:t>
      </w:r>
      <w:r w:rsidR="00020D25">
        <w:rPr>
          <w:rFonts w:asciiTheme="minorBidi" w:hAnsiTheme="minorBidi"/>
          <w:color w:val="231F20"/>
        </w:rPr>
        <w:t xml:space="preserve"> </w:t>
      </w:r>
      <w:r w:rsidRPr="00020D25">
        <w:rPr>
          <w:rFonts w:asciiTheme="minorBidi" w:hAnsiTheme="minorBidi"/>
          <w:color w:val="231F20"/>
        </w:rPr>
        <w:t>rectangle.</w:t>
      </w:r>
    </w:p>
    <w:p w14:paraId="1EFC2768" w14:textId="77777777" w:rsidR="00020D25" w:rsidRDefault="00020D25" w:rsidP="00020D25">
      <w:pPr>
        <w:autoSpaceDE w:val="0"/>
        <w:autoSpaceDN w:val="0"/>
        <w:adjustRightInd w:val="0"/>
        <w:spacing w:after="0" w:line="240" w:lineRule="auto"/>
        <w:jc w:val="both"/>
        <w:rPr>
          <w:rFonts w:asciiTheme="minorBidi" w:hAnsiTheme="minorBidi"/>
          <w:color w:val="231F20"/>
        </w:rPr>
      </w:pPr>
    </w:p>
    <w:p w14:paraId="0D525C5C" w14:textId="62E033B7"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c) To relocate the entire process flowsheet as one piece or a portion of it, you need to</w:t>
      </w:r>
      <w:r w:rsidR="00020D25">
        <w:rPr>
          <w:rFonts w:asciiTheme="minorBidi" w:hAnsiTheme="minorBidi"/>
          <w:color w:val="231F20"/>
        </w:rPr>
        <w:t xml:space="preserve"> </w:t>
      </w:r>
      <w:r w:rsidRPr="00020D25">
        <w:rPr>
          <w:rFonts w:asciiTheme="minorBidi" w:hAnsiTheme="minorBidi"/>
          <w:color w:val="231F20"/>
        </w:rPr>
        <w:t>entirely highlight it or a portion of it. To highlight an iconic object, you need to left</w:t>
      </w:r>
      <w:r w:rsidR="00020D25">
        <w:rPr>
          <w:rFonts w:asciiTheme="minorBidi" w:hAnsiTheme="minorBidi"/>
          <w:color w:val="231F20"/>
        </w:rPr>
        <w:t xml:space="preserve"> </w:t>
      </w:r>
      <w:r w:rsidRPr="00020D25">
        <w:rPr>
          <w:rFonts w:asciiTheme="minorBidi" w:hAnsiTheme="minorBidi"/>
          <w:color w:val="231F20"/>
        </w:rPr>
        <w:t>click the mouse at some point slightly faraway from one edge and diagonally move</w:t>
      </w:r>
      <w:r w:rsidR="00020D25">
        <w:rPr>
          <w:rFonts w:asciiTheme="minorBidi" w:hAnsiTheme="minorBidi"/>
          <w:color w:val="231F20"/>
        </w:rPr>
        <w:t xml:space="preserve"> </w:t>
      </w:r>
      <w:r w:rsidRPr="00020D25">
        <w:rPr>
          <w:rFonts w:asciiTheme="minorBidi" w:hAnsiTheme="minorBidi"/>
          <w:color w:val="231F20"/>
        </w:rPr>
        <w:t>your mouse to the opposite edge and then relax the mouse. Highlighting will impose</w:t>
      </w:r>
      <w:r w:rsidR="00020D25">
        <w:rPr>
          <w:rFonts w:asciiTheme="minorBidi" w:hAnsiTheme="minorBidi"/>
          <w:color w:val="231F20"/>
        </w:rPr>
        <w:t xml:space="preserve"> </w:t>
      </w:r>
      <w:r w:rsidRPr="00020D25">
        <w:rPr>
          <w:rFonts w:asciiTheme="minorBidi" w:hAnsiTheme="minorBidi"/>
          <w:color w:val="231F20"/>
        </w:rPr>
        <w:t>squared dots (</w:t>
      </w:r>
      <w:r w:rsidRPr="00020D25">
        <w:rPr>
          <w:rFonts w:ascii="Segoe UI Emoji" w:hAnsi="Segoe UI Emoji" w:cs="Segoe UI Emoji"/>
          <w:color w:val="231F20"/>
        </w:rPr>
        <w:t>◾</w:t>
      </w:r>
      <w:r w:rsidRPr="00020D25">
        <w:rPr>
          <w:rFonts w:asciiTheme="minorBidi" w:hAnsiTheme="minorBidi"/>
          <w:color w:val="231F20"/>
        </w:rPr>
        <w:t>) around the block itself. Use right/left and up/down arrow keys to</w:t>
      </w:r>
      <w:r w:rsidR="00020D25">
        <w:rPr>
          <w:rFonts w:asciiTheme="minorBidi" w:hAnsiTheme="minorBidi"/>
          <w:color w:val="231F20"/>
        </w:rPr>
        <w:t xml:space="preserve"> </w:t>
      </w:r>
      <w:r w:rsidRPr="00020D25">
        <w:rPr>
          <w:rFonts w:asciiTheme="minorBidi" w:hAnsiTheme="minorBidi"/>
          <w:color w:val="231F20"/>
        </w:rPr>
        <w:t>move the highlighted object(s). After moving to a new location, left-click away from</w:t>
      </w:r>
      <w:r w:rsidR="00020D25">
        <w:rPr>
          <w:rFonts w:asciiTheme="minorBidi" w:hAnsiTheme="minorBidi"/>
          <w:color w:val="231F20"/>
        </w:rPr>
        <w:t xml:space="preserve"> </w:t>
      </w:r>
      <w:r w:rsidRPr="00020D25">
        <w:rPr>
          <w:rFonts w:asciiTheme="minorBidi" w:hAnsiTheme="minorBidi"/>
          <w:color w:val="231F20"/>
        </w:rPr>
        <w:t>the highlighted object(s) and Aspen Plus will unhighlight the object(s) and stick to</w:t>
      </w:r>
      <w:r w:rsidR="00020D25">
        <w:rPr>
          <w:rFonts w:asciiTheme="minorBidi" w:hAnsiTheme="minorBidi"/>
          <w:color w:val="231F20"/>
        </w:rPr>
        <w:t xml:space="preserve"> </w:t>
      </w:r>
      <w:r w:rsidRPr="00020D25">
        <w:rPr>
          <w:rFonts w:asciiTheme="minorBidi" w:hAnsiTheme="minorBidi"/>
          <w:color w:val="231F20"/>
        </w:rPr>
        <w:t>the new location.</w:t>
      </w:r>
    </w:p>
    <w:p w14:paraId="206D08E7" w14:textId="5CB66C3A"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d) To highlight a single stream, left-click anywhere on the stream where it becomes</w:t>
      </w:r>
      <w:r w:rsidR="00020D25">
        <w:rPr>
          <w:rFonts w:asciiTheme="minorBidi" w:hAnsiTheme="minorBidi"/>
          <w:color w:val="231F20"/>
        </w:rPr>
        <w:t xml:space="preserve"> </w:t>
      </w:r>
      <w:r w:rsidRPr="00020D25">
        <w:rPr>
          <w:rFonts w:asciiTheme="minorBidi" w:hAnsiTheme="minorBidi"/>
          <w:color w:val="231F20"/>
        </w:rPr>
        <w:t>square-dotted (</w:t>
      </w:r>
      <w:r w:rsidRPr="00020D25">
        <w:rPr>
          <w:rFonts w:ascii="Segoe UI Emoji" w:hAnsi="Segoe UI Emoji" w:cs="Segoe UI Emoji"/>
          <w:color w:val="231F20"/>
        </w:rPr>
        <w:t>◾</w:t>
      </w:r>
      <w:r w:rsidRPr="00020D25">
        <w:rPr>
          <w:rFonts w:asciiTheme="minorBidi" w:hAnsiTheme="minorBidi"/>
          <w:color w:val="231F20"/>
        </w:rPr>
        <w:t>) along the stream. You can also use the right/left and up/down</w:t>
      </w:r>
      <w:r w:rsidR="00020D25">
        <w:rPr>
          <w:rFonts w:asciiTheme="minorBidi" w:hAnsiTheme="minorBidi"/>
          <w:color w:val="231F20"/>
        </w:rPr>
        <w:t xml:space="preserve"> </w:t>
      </w:r>
      <w:r w:rsidRPr="00020D25">
        <w:rPr>
          <w:rFonts w:asciiTheme="minorBidi" w:hAnsiTheme="minorBidi"/>
          <w:color w:val="231F20"/>
        </w:rPr>
        <w:t>arrow keys to lengthen/shorten or displace the stream.</w:t>
      </w:r>
    </w:p>
    <w:p w14:paraId="4AE78E26" w14:textId="0FD3AC1B" w:rsidR="009E1CE0" w:rsidRPr="00020D25"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e) To displace the point of contact with the block for either an input or output stream,</w:t>
      </w:r>
      <w:r w:rsidR="00020D25">
        <w:rPr>
          <w:rFonts w:asciiTheme="minorBidi" w:hAnsiTheme="minorBidi"/>
          <w:color w:val="231F20"/>
        </w:rPr>
        <w:t xml:space="preserve"> </w:t>
      </w:r>
      <w:r w:rsidRPr="00020D25">
        <w:rPr>
          <w:rFonts w:asciiTheme="minorBidi" w:hAnsiTheme="minorBidi"/>
          <w:color w:val="231F20"/>
        </w:rPr>
        <w:t>highlight the requested stream and you will notice a small tiny portion of the selected</w:t>
      </w:r>
      <w:r w:rsidR="00020D25">
        <w:rPr>
          <w:rFonts w:asciiTheme="minorBidi" w:hAnsiTheme="minorBidi"/>
          <w:color w:val="231F20"/>
        </w:rPr>
        <w:t xml:space="preserve"> </w:t>
      </w:r>
      <w:r w:rsidRPr="00020D25">
        <w:rPr>
          <w:rFonts w:asciiTheme="minorBidi" w:hAnsiTheme="minorBidi"/>
          <w:color w:val="231F20"/>
        </w:rPr>
        <w:t>stream becomes blue.</w:t>
      </w:r>
      <w:r w:rsidR="00020D25">
        <w:rPr>
          <w:rFonts w:asciiTheme="minorBidi" w:hAnsiTheme="minorBidi"/>
          <w:color w:val="231F20"/>
        </w:rPr>
        <w:t xml:space="preserve"> </w:t>
      </w:r>
      <w:r w:rsidRPr="00020D25">
        <w:rPr>
          <w:rFonts w:asciiTheme="minorBidi" w:hAnsiTheme="minorBidi"/>
          <w:color w:val="231F20"/>
        </w:rPr>
        <w:t>This small tiny blue portion represents either the endpoint for</w:t>
      </w:r>
      <w:r w:rsidR="00020D25">
        <w:rPr>
          <w:rFonts w:asciiTheme="minorBidi" w:hAnsiTheme="minorBidi"/>
          <w:color w:val="231F20"/>
        </w:rPr>
        <w:t xml:space="preserve"> </w:t>
      </w:r>
      <w:r w:rsidRPr="00020D25">
        <w:rPr>
          <w:rFonts w:asciiTheme="minorBidi" w:hAnsiTheme="minorBidi"/>
          <w:color w:val="231F20"/>
        </w:rPr>
        <w:t>the input stream or start point for the output stream. Hover the mouse over that tiny</w:t>
      </w:r>
      <w:r w:rsidR="00020D25">
        <w:rPr>
          <w:rFonts w:asciiTheme="minorBidi" w:hAnsiTheme="minorBidi"/>
          <w:color w:val="231F20"/>
        </w:rPr>
        <w:t xml:space="preserve"> </w:t>
      </w:r>
      <w:r w:rsidRPr="00020D25">
        <w:rPr>
          <w:rFonts w:asciiTheme="minorBidi" w:hAnsiTheme="minorBidi"/>
          <w:color w:val="231F20"/>
        </w:rPr>
        <w:t>portion that is in contact with the block itself. Left-click on this tiny blue portion</w:t>
      </w:r>
      <w:r w:rsidR="00020D25">
        <w:rPr>
          <w:rFonts w:asciiTheme="minorBidi" w:hAnsiTheme="minorBidi"/>
          <w:color w:val="231F20"/>
        </w:rPr>
        <w:t xml:space="preserve"> </w:t>
      </w:r>
      <w:r w:rsidRPr="00020D25">
        <w:rPr>
          <w:rFonts w:asciiTheme="minorBidi" w:hAnsiTheme="minorBidi"/>
          <w:color w:val="231F20"/>
        </w:rPr>
        <w:t>and you will notice that either an inlet or an outlet arrow shows up, similar to those</w:t>
      </w:r>
      <w:r w:rsidR="00020D25">
        <w:rPr>
          <w:rFonts w:asciiTheme="minorBidi" w:hAnsiTheme="minorBidi"/>
          <w:color w:val="231F20"/>
        </w:rPr>
        <w:t xml:space="preserve"> </w:t>
      </w:r>
      <w:r w:rsidRPr="00020D25">
        <w:rPr>
          <w:rFonts w:asciiTheme="minorBidi" w:hAnsiTheme="minorBidi"/>
          <w:color w:val="231F20"/>
        </w:rPr>
        <w:t>shown in Figure 2.6. After that, you will be able to move the arrow around the block</w:t>
      </w:r>
      <w:r w:rsidR="00020D25">
        <w:rPr>
          <w:rFonts w:asciiTheme="minorBidi" w:hAnsiTheme="minorBidi"/>
          <w:color w:val="231F20"/>
        </w:rPr>
        <w:t xml:space="preserve"> </w:t>
      </w:r>
      <w:r w:rsidRPr="00020D25">
        <w:rPr>
          <w:rFonts w:asciiTheme="minorBidi" w:hAnsiTheme="minorBidi"/>
          <w:color w:val="231F20"/>
        </w:rPr>
        <w:t>to decide on the new port for the selected stream.</w:t>
      </w:r>
    </w:p>
    <w:p w14:paraId="220B3AF2" w14:textId="3AE6875D" w:rsidR="009E1CE0" w:rsidRPr="00AB3F6F" w:rsidRDefault="009E1CE0"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f) To exchange an already existing block icon with another within the same group</w:t>
      </w:r>
      <w:r w:rsidR="00020D25">
        <w:rPr>
          <w:rFonts w:asciiTheme="minorBidi" w:hAnsiTheme="minorBidi"/>
          <w:color w:val="231F20"/>
        </w:rPr>
        <w:t xml:space="preserve"> </w:t>
      </w:r>
      <w:r w:rsidRPr="00020D25">
        <w:rPr>
          <w:rFonts w:asciiTheme="minorBidi" w:hAnsiTheme="minorBidi"/>
          <w:color w:val="231F20"/>
        </w:rPr>
        <w:t xml:space="preserve">(such as mixers/splitters group) of blocks, right-click on the existing block </w:t>
      </w:r>
      <w:r w:rsidRPr="00AB3F6F">
        <w:rPr>
          <w:rFonts w:asciiTheme="minorBidi" w:hAnsiTheme="minorBidi"/>
          <w:color w:val="231F20"/>
        </w:rPr>
        <w:t>and</w:t>
      </w:r>
      <w:r w:rsidR="00020D25" w:rsidRPr="00AB3F6F">
        <w:rPr>
          <w:rFonts w:asciiTheme="minorBidi" w:hAnsiTheme="minorBidi"/>
          <w:color w:val="231F20"/>
        </w:rPr>
        <w:t xml:space="preserve"> </w:t>
      </w:r>
      <w:r w:rsidRPr="00AB3F6F">
        <w:rPr>
          <w:rFonts w:asciiTheme="minorBidi" w:hAnsiTheme="minorBidi"/>
          <w:color w:val="231F20"/>
        </w:rPr>
        <w:t>select “Exchange Icon” submenu from the context shortcut menu. Repeat this step</w:t>
      </w:r>
      <w:r w:rsidR="00020D25" w:rsidRPr="00AB3F6F">
        <w:rPr>
          <w:rFonts w:asciiTheme="minorBidi" w:hAnsiTheme="minorBidi"/>
          <w:color w:val="231F20"/>
        </w:rPr>
        <w:t xml:space="preserve"> </w:t>
      </w:r>
      <w:r w:rsidRPr="00AB3F6F">
        <w:rPr>
          <w:rFonts w:asciiTheme="minorBidi" w:hAnsiTheme="minorBidi"/>
          <w:color w:val="231F20"/>
        </w:rPr>
        <w:t>more than once to probe group icons until you finally decide on or reach at the proper</w:t>
      </w:r>
      <w:r w:rsidR="00020D25" w:rsidRPr="00AB3F6F">
        <w:rPr>
          <w:rFonts w:asciiTheme="minorBidi" w:hAnsiTheme="minorBidi"/>
          <w:color w:val="231F20"/>
        </w:rPr>
        <w:t xml:space="preserve"> </w:t>
      </w:r>
      <w:r w:rsidRPr="00AB3F6F">
        <w:rPr>
          <w:rFonts w:asciiTheme="minorBidi" w:hAnsiTheme="minorBidi"/>
          <w:color w:val="231F20"/>
        </w:rPr>
        <w:t>icon that better represents the unit operation or chemical process in hand.</w:t>
      </w:r>
      <w:r w:rsidR="00020D25" w:rsidRPr="00AB3F6F">
        <w:rPr>
          <w:rFonts w:asciiTheme="minorBidi" w:hAnsiTheme="minorBidi"/>
          <w:color w:val="231F20"/>
        </w:rPr>
        <w:t xml:space="preserve"> </w:t>
      </w:r>
      <w:r w:rsidRPr="00AB3F6F">
        <w:rPr>
          <w:rFonts w:asciiTheme="minorBidi" w:hAnsiTheme="minorBidi"/>
          <w:color w:val="231F20"/>
        </w:rPr>
        <w:t>At this point, your process flowsheet should be complete, and it should resemble the one</w:t>
      </w:r>
      <w:r w:rsidR="00020D25" w:rsidRPr="00AB3F6F">
        <w:rPr>
          <w:rFonts w:asciiTheme="minorBidi" w:hAnsiTheme="minorBidi"/>
          <w:color w:val="231F20"/>
        </w:rPr>
        <w:t xml:space="preserve"> </w:t>
      </w:r>
      <w:r w:rsidRPr="00AB3F6F">
        <w:rPr>
          <w:rFonts w:asciiTheme="minorBidi" w:hAnsiTheme="minorBidi"/>
          <w:color w:val="231F20"/>
        </w:rPr>
        <w:t>shown in Figure 2.7. Notice the “Simulation Status” at the left-bottom corner has been</w:t>
      </w:r>
      <w:r w:rsidR="00020D25" w:rsidRPr="00AB3F6F">
        <w:rPr>
          <w:rFonts w:asciiTheme="minorBidi" w:hAnsiTheme="minorBidi"/>
          <w:color w:val="231F20"/>
        </w:rPr>
        <w:t xml:space="preserve"> </w:t>
      </w:r>
      <w:r w:rsidRPr="00AB3F6F">
        <w:rPr>
          <w:rFonts w:asciiTheme="minorBidi" w:hAnsiTheme="minorBidi"/>
          <w:color w:val="231F20"/>
        </w:rPr>
        <w:t>changed from “</w:t>
      </w:r>
      <w:r w:rsidRPr="00AB3F6F">
        <w:rPr>
          <w:rFonts w:asciiTheme="minorBidi" w:hAnsiTheme="minorBidi"/>
          <w:i/>
          <w:iCs/>
          <w:color w:val="231F20"/>
        </w:rPr>
        <w:t>Flowsheet not Complete</w:t>
      </w:r>
      <w:r w:rsidRPr="00AB3F6F">
        <w:rPr>
          <w:rFonts w:asciiTheme="minorBidi" w:hAnsiTheme="minorBidi"/>
          <w:color w:val="231F20"/>
        </w:rPr>
        <w:t>” to “</w:t>
      </w:r>
      <w:r w:rsidRPr="00AB3F6F">
        <w:rPr>
          <w:rFonts w:asciiTheme="minorBidi" w:hAnsiTheme="minorBidi"/>
          <w:i/>
          <w:iCs/>
          <w:color w:val="231F20"/>
        </w:rPr>
        <w:t>Required Input Incomplete</w:t>
      </w:r>
      <w:r w:rsidRPr="00AB3F6F">
        <w:rPr>
          <w:rFonts w:asciiTheme="minorBidi" w:hAnsiTheme="minorBidi"/>
          <w:color w:val="231F20"/>
        </w:rPr>
        <w:t>”. This switch in</w:t>
      </w:r>
    </w:p>
    <w:p w14:paraId="76F5839B" w14:textId="7AABB775" w:rsidR="00FC4244" w:rsidRPr="00020D25" w:rsidRDefault="009E1CE0"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the simulation status means that the block and its associated input and output streams</w:t>
      </w:r>
      <w:r w:rsidRPr="00020D25">
        <w:rPr>
          <w:rFonts w:asciiTheme="minorBidi" w:hAnsiTheme="minorBidi"/>
          <w:color w:val="231F20"/>
        </w:rPr>
        <w:t xml:space="preserve"> are</w:t>
      </w:r>
      <w:r w:rsidR="00020D25">
        <w:rPr>
          <w:rFonts w:asciiTheme="minorBidi" w:hAnsiTheme="minorBidi"/>
          <w:color w:val="231F20"/>
        </w:rPr>
        <w:t xml:space="preserve"> </w:t>
      </w:r>
      <w:r w:rsidRPr="00020D25">
        <w:rPr>
          <w:rFonts w:asciiTheme="minorBidi" w:hAnsiTheme="minorBidi"/>
          <w:color w:val="231F20"/>
        </w:rPr>
        <w:t>already defined. What remains is to enter the properties of the two feed streams and this</w:t>
      </w:r>
      <w:r w:rsidR="00020D25">
        <w:rPr>
          <w:rFonts w:asciiTheme="minorBidi" w:hAnsiTheme="minorBidi"/>
          <w:color w:val="231F20"/>
        </w:rPr>
        <w:t xml:space="preserve"> </w:t>
      </w:r>
      <w:r w:rsidRPr="00020D25">
        <w:rPr>
          <w:rFonts w:asciiTheme="minorBidi" w:hAnsiTheme="minorBidi"/>
          <w:color w:val="231F20"/>
        </w:rPr>
        <w:t>explains why the simulation status says that the required input is incomplete and we can see</w:t>
      </w:r>
      <w:r w:rsidR="00020D25">
        <w:rPr>
          <w:rFonts w:asciiTheme="minorBidi" w:hAnsiTheme="minorBidi"/>
          <w:color w:val="231F20"/>
        </w:rPr>
        <w:t xml:space="preserve"> </w:t>
      </w:r>
      <w:r w:rsidRPr="00020D25">
        <w:rPr>
          <w:rFonts w:asciiTheme="minorBidi" w:hAnsiTheme="minorBidi"/>
          <w:color w:val="231F20"/>
        </w:rPr>
        <w:t>two half-filled red circles hooked to both input forms of the feed streams, as can be seen in</w:t>
      </w:r>
      <w:r w:rsidR="00020D25">
        <w:rPr>
          <w:rFonts w:asciiTheme="minorBidi" w:hAnsiTheme="minorBidi"/>
          <w:color w:val="231F20"/>
        </w:rPr>
        <w:t xml:space="preserve"> </w:t>
      </w:r>
      <w:r w:rsidRPr="00020D25">
        <w:rPr>
          <w:rFonts w:asciiTheme="minorBidi" w:hAnsiTheme="minorBidi"/>
          <w:color w:val="231F20"/>
        </w:rPr>
        <w:t>Figure 2.7.</w:t>
      </w:r>
    </w:p>
    <w:p w14:paraId="2C71B66D" w14:textId="2907454F" w:rsidR="00020D25" w:rsidRDefault="00020D25" w:rsidP="00020D25">
      <w:pPr>
        <w:autoSpaceDE w:val="0"/>
        <w:autoSpaceDN w:val="0"/>
        <w:adjustRightInd w:val="0"/>
        <w:spacing w:after="0" w:line="240" w:lineRule="auto"/>
        <w:jc w:val="both"/>
        <w:rPr>
          <w:rFonts w:asciiTheme="minorBidi" w:hAnsiTheme="minorBidi"/>
          <w:b/>
          <w:bCs/>
          <w:color w:val="231F20"/>
        </w:rPr>
      </w:pPr>
    </w:p>
    <w:p w14:paraId="693B572E" w14:textId="16FABC72" w:rsidR="00020D25" w:rsidRDefault="00AB3F6F" w:rsidP="00020D25">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664384" behindDoc="0" locked="0" layoutInCell="1" allowOverlap="1" wp14:anchorId="11E41996" wp14:editId="1898341F">
            <wp:simplePos x="0" y="0"/>
            <wp:positionH relativeFrom="margin">
              <wp:align>center</wp:align>
            </wp:positionH>
            <wp:positionV relativeFrom="paragraph">
              <wp:posOffset>50800</wp:posOffset>
            </wp:positionV>
            <wp:extent cx="4953000" cy="1920240"/>
            <wp:effectExtent l="0" t="0" r="0" b="3810"/>
            <wp:wrapSquare wrapText="bothSides"/>
            <wp:docPr id="710285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1920240"/>
                    </a:xfrm>
                    <a:prstGeom prst="rect">
                      <a:avLst/>
                    </a:prstGeom>
                    <a:noFill/>
                    <a:ln>
                      <a:noFill/>
                    </a:ln>
                  </pic:spPr>
                </pic:pic>
              </a:graphicData>
            </a:graphic>
          </wp:anchor>
        </w:drawing>
      </w:r>
    </w:p>
    <w:p w14:paraId="3B9B769F" w14:textId="77777777" w:rsidR="00020D25" w:rsidRDefault="00020D25" w:rsidP="00020D25">
      <w:pPr>
        <w:autoSpaceDE w:val="0"/>
        <w:autoSpaceDN w:val="0"/>
        <w:adjustRightInd w:val="0"/>
        <w:spacing w:after="0" w:line="240" w:lineRule="auto"/>
        <w:jc w:val="both"/>
        <w:rPr>
          <w:rFonts w:asciiTheme="minorBidi" w:hAnsiTheme="minorBidi"/>
          <w:b/>
          <w:bCs/>
          <w:color w:val="231F20"/>
        </w:rPr>
      </w:pPr>
    </w:p>
    <w:p w14:paraId="4EDB43A9"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6A71A145"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7ABF0437"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7B57E1F5"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757F062B"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53E1CDC8"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58F8B33F"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47C865CD"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19B25A8F"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08877B64"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0F234256"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6973E541" w14:textId="500EFDF4" w:rsidR="00AB3F6F" w:rsidRDefault="00AB3F6F"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Table 2.1 gives a brief information about the three categories of mixer/splitter types.</w:t>
      </w:r>
    </w:p>
    <w:p w14:paraId="4FA0BE09" w14:textId="5B3E1FD8" w:rsidR="00AB3F6F" w:rsidRDefault="002156C3"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5408" behindDoc="0" locked="0" layoutInCell="1" allowOverlap="1" wp14:anchorId="701CF3A7" wp14:editId="6A18346F">
            <wp:simplePos x="0" y="0"/>
            <wp:positionH relativeFrom="margin">
              <wp:align>left</wp:align>
            </wp:positionH>
            <wp:positionV relativeFrom="paragraph">
              <wp:posOffset>255270</wp:posOffset>
            </wp:positionV>
            <wp:extent cx="6207760" cy="2042160"/>
            <wp:effectExtent l="0" t="0" r="2540" b="0"/>
            <wp:wrapSquare wrapText="bothSides"/>
            <wp:docPr id="502928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1787" cy="20433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AA186" w14:textId="6B815245" w:rsidR="002156C3" w:rsidRPr="00AB3F6F" w:rsidRDefault="002156C3" w:rsidP="00020D25">
      <w:pPr>
        <w:autoSpaceDE w:val="0"/>
        <w:autoSpaceDN w:val="0"/>
        <w:adjustRightInd w:val="0"/>
        <w:spacing w:after="0" w:line="240" w:lineRule="auto"/>
        <w:jc w:val="both"/>
        <w:rPr>
          <w:rFonts w:asciiTheme="minorBidi" w:hAnsiTheme="minorBidi"/>
          <w:color w:val="231F20"/>
        </w:rPr>
      </w:pPr>
    </w:p>
    <w:p w14:paraId="33184A51" w14:textId="77777777" w:rsidR="00AB3F6F" w:rsidRDefault="00AB3F6F" w:rsidP="00020D25">
      <w:pPr>
        <w:autoSpaceDE w:val="0"/>
        <w:autoSpaceDN w:val="0"/>
        <w:adjustRightInd w:val="0"/>
        <w:spacing w:after="0" w:line="240" w:lineRule="auto"/>
        <w:jc w:val="both"/>
        <w:rPr>
          <w:rFonts w:asciiTheme="minorBidi" w:hAnsiTheme="minorBidi"/>
          <w:b/>
          <w:bCs/>
          <w:color w:val="231F20"/>
        </w:rPr>
      </w:pPr>
    </w:p>
    <w:p w14:paraId="3BA1780C" w14:textId="56B4998F" w:rsidR="00A2754E" w:rsidRPr="00AB3F6F" w:rsidRDefault="00A2754E"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DATA INPUT, PROJECT TITLE, AND REPORT OPTIONS</w:t>
      </w:r>
    </w:p>
    <w:p w14:paraId="259846FC" w14:textId="77777777" w:rsidR="006C6B89" w:rsidRDefault="006C6B89" w:rsidP="002156C3">
      <w:pPr>
        <w:autoSpaceDE w:val="0"/>
        <w:autoSpaceDN w:val="0"/>
        <w:adjustRightInd w:val="0"/>
        <w:spacing w:after="0" w:line="240" w:lineRule="auto"/>
        <w:jc w:val="both"/>
        <w:rPr>
          <w:rFonts w:asciiTheme="minorBidi" w:hAnsiTheme="minorBidi"/>
          <w:color w:val="231F20"/>
        </w:rPr>
      </w:pPr>
    </w:p>
    <w:p w14:paraId="4BC6BEC0" w14:textId="46C8EF7C" w:rsidR="002156C3" w:rsidRPr="00AB3F6F" w:rsidRDefault="00A2754E" w:rsidP="002156C3">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Up to this point, all data input is complete except for the feed streams. Under the</w:t>
      </w:r>
      <w:r w:rsidR="00020D25" w:rsidRPr="00AB3F6F">
        <w:rPr>
          <w:rFonts w:asciiTheme="minorBidi" w:hAnsiTheme="minorBidi"/>
          <w:color w:val="231F20"/>
        </w:rPr>
        <w:t xml:space="preserve"> </w:t>
      </w:r>
      <w:r w:rsidRPr="00AB3F6F">
        <w:rPr>
          <w:rFonts w:asciiTheme="minorBidi" w:hAnsiTheme="minorBidi"/>
          <w:color w:val="231F20"/>
        </w:rPr>
        <w:t>“Simulation” environment, and from the “Home” ribbon, click on the “Next”</w:t>
      </w:r>
      <w:r w:rsidR="00020D25" w:rsidRPr="00AB3F6F">
        <w:rPr>
          <w:rFonts w:asciiTheme="minorBidi" w:hAnsiTheme="minorBidi"/>
          <w:color w:val="231F20"/>
        </w:rPr>
        <w:t xml:space="preserve"> </w:t>
      </w:r>
      <w:proofErr w:type="gramStart"/>
      <w:r w:rsidRPr="00AB3F6F">
        <w:rPr>
          <w:rFonts w:asciiTheme="minorBidi" w:hAnsiTheme="minorBidi"/>
          <w:color w:val="231F20"/>
        </w:rPr>
        <w:t>( )</w:t>
      </w:r>
      <w:proofErr w:type="gramEnd"/>
      <w:r w:rsidRPr="00AB3F6F">
        <w:rPr>
          <w:rFonts w:asciiTheme="minorBidi" w:hAnsiTheme="minorBidi"/>
          <w:color w:val="231F20"/>
        </w:rPr>
        <w:t xml:space="preserve"> button (shortcut key F4 or </w:t>
      </w:r>
      <w:proofErr w:type="spellStart"/>
      <w:r w:rsidRPr="00AB3F6F">
        <w:rPr>
          <w:rFonts w:asciiTheme="minorBidi" w:hAnsiTheme="minorBidi"/>
          <w:color w:val="231F20"/>
        </w:rPr>
        <w:t>fn</w:t>
      </w:r>
      <w:proofErr w:type="spellEnd"/>
      <w:r w:rsidRPr="00AB3F6F">
        <w:rPr>
          <w:rFonts w:asciiTheme="minorBidi" w:hAnsiTheme="minorBidi"/>
          <w:color w:val="231F20"/>
        </w:rPr>
        <w:t>/F4) and this will bring us to where we input the</w:t>
      </w:r>
      <w:r w:rsidR="00020D25" w:rsidRPr="00AB3F6F">
        <w:rPr>
          <w:rFonts w:asciiTheme="minorBidi" w:hAnsiTheme="minorBidi"/>
          <w:color w:val="231F20"/>
        </w:rPr>
        <w:t xml:space="preserve"> </w:t>
      </w:r>
      <w:r w:rsidRPr="00AB3F6F">
        <w:rPr>
          <w:rFonts w:asciiTheme="minorBidi" w:hAnsiTheme="minorBidi"/>
          <w:color w:val="231F20"/>
        </w:rPr>
        <w:t>first feed stream properties in terms of pressure, temperature, and compositional flow rate,</w:t>
      </w:r>
      <w:r w:rsidR="00020D25" w:rsidRPr="00AB3F6F">
        <w:rPr>
          <w:rFonts w:asciiTheme="minorBidi" w:hAnsiTheme="minorBidi"/>
          <w:color w:val="231F20"/>
        </w:rPr>
        <w:t xml:space="preserve"> </w:t>
      </w:r>
      <w:r w:rsidRPr="00AB3F6F">
        <w:rPr>
          <w:rFonts w:asciiTheme="minorBidi" w:hAnsiTheme="minorBidi"/>
          <w:color w:val="231F20"/>
        </w:rPr>
        <w:t>as shown in Figure 2.8. Notice that Aspen Plus highlights the areas where the input has</w:t>
      </w:r>
      <w:r w:rsidR="00020D25" w:rsidRPr="00AB3F6F">
        <w:rPr>
          <w:rFonts w:asciiTheme="minorBidi" w:hAnsiTheme="minorBidi"/>
          <w:color w:val="231F20"/>
        </w:rPr>
        <w:t xml:space="preserve"> </w:t>
      </w:r>
      <w:r w:rsidRPr="00AB3F6F">
        <w:rPr>
          <w:rFonts w:asciiTheme="minorBidi" w:hAnsiTheme="minorBidi"/>
          <w:color w:val="231F20"/>
        </w:rPr>
        <w:t>been completed and has not been completed with the use of either a blue check mark or a</w:t>
      </w:r>
      <w:r w:rsidR="00020D25" w:rsidRPr="00AB3F6F">
        <w:rPr>
          <w:rFonts w:asciiTheme="minorBidi" w:hAnsiTheme="minorBidi"/>
          <w:color w:val="231F20"/>
        </w:rPr>
        <w:t xml:space="preserve"> </w:t>
      </w:r>
      <w:r w:rsidRPr="00AB3F6F">
        <w:rPr>
          <w:rFonts w:asciiTheme="minorBidi" w:hAnsiTheme="minorBidi"/>
          <w:color w:val="231F20"/>
        </w:rPr>
        <w:t>half-filled red circle, as seen in Figure 2.8 for “Streams” folder because the second stream</w:t>
      </w:r>
      <w:r w:rsidR="00020D25" w:rsidRPr="00AB3F6F">
        <w:rPr>
          <w:rFonts w:asciiTheme="minorBidi" w:hAnsiTheme="minorBidi"/>
          <w:color w:val="231F20"/>
        </w:rPr>
        <w:t xml:space="preserve"> </w:t>
      </w:r>
      <w:r w:rsidRPr="00AB3F6F">
        <w:rPr>
          <w:rFonts w:asciiTheme="minorBidi" w:hAnsiTheme="minorBidi"/>
          <w:color w:val="231F20"/>
        </w:rPr>
        <w:t>properties are not yet entered.</w:t>
      </w:r>
    </w:p>
    <w:p w14:paraId="7C987CB2" w14:textId="3B0132EE" w:rsidR="00FC4244" w:rsidRPr="00AB3F6F" w:rsidRDefault="00A2754E"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t xml:space="preserve">Click </w:t>
      </w:r>
      <w:proofErr w:type="gramStart"/>
      <w:r w:rsidRPr="00AB3F6F">
        <w:rPr>
          <w:rFonts w:asciiTheme="minorBidi" w:hAnsiTheme="minorBidi"/>
          <w:color w:val="231F20"/>
        </w:rPr>
        <w:t>( )</w:t>
      </w:r>
      <w:proofErr w:type="gramEnd"/>
      <w:r w:rsidRPr="00AB3F6F">
        <w:rPr>
          <w:rFonts w:asciiTheme="minorBidi" w:hAnsiTheme="minorBidi"/>
          <w:color w:val="231F20"/>
        </w:rPr>
        <w:t xml:space="preserve"> button and Aspen Plus will bring us to where we enter the second feed</w:t>
      </w:r>
      <w:r w:rsidR="00020D25" w:rsidRPr="00AB3F6F">
        <w:rPr>
          <w:rFonts w:asciiTheme="minorBidi" w:hAnsiTheme="minorBidi"/>
          <w:color w:val="231F20"/>
        </w:rPr>
        <w:t xml:space="preserve"> </w:t>
      </w:r>
      <w:r w:rsidRPr="00AB3F6F">
        <w:rPr>
          <w:rFonts w:asciiTheme="minorBidi" w:hAnsiTheme="minorBidi"/>
          <w:color w:val="231F20"/>
        </w:rPr>
        <w:t>stream properties in terms of pressure, temperature, and compositional flow rate, as shown</w:t>
      </w:r>
      <w:r w:rsidR="00020D25" w:rsidRPr="00AB3F6F">
        <w:rPr>
          <w:rFonts w:asciiTheme="minorBidi" w:hAnsiTheme="minorBidi"/>
          <w:color w:val="231F20"/>
        </w:rPr>
        <w:t xml:space="preserve"> </w:t>
      </w:r>
      <w:r w:rsidRPr="00AB3F6F">
        <w:rPr>
          <w:rFonts w:asciiTheme="minorBidi" w:hAnsiTheme="minorBidi"/>
          <w:color w:val="231F20"/>
        </w:rPr>
        <w:t>in Figure 2.9. Notice that all input data are now complete and the “Simulation Status”</w:t>
      </w:r>
      <w:r w:rsidR="00020D25" w:rsidRPr="00AB3F6F">
        <w:rPr>
          <w:rFonts w:asciiTheme="minorBidi" w:hAnsiTheme="minorBidi"/>
          <w:color w:val="231F20"/>
        </w:rPr>
        <w:t xml:space="preserve"> </w:t>
      </w:r>
      <w:r w:rsidRPr="00AB3F6F">
        <w:rPr>
          <w:rFonts w:asciiTheme="minorBidi" w:hAnsiTheme="minorBidi"/>
          <w:color w:val="231F20"/>
        </w:rPr>
        <w:t>changed from “</w:t>
      </w:r>
      <w:r w:rsidRPr="00AB3F6F">
        <w:rPr>
          <w:rFonts w:asciiTheme="minorBidi" w:hAnsiTheme="minorBidi"/>
          <w:i/>
          <w:iCs/>
          <w:color w:val="231F20"/>
        </w:rPr>
        <w:t>Required Input Incomplete</w:t>
      </w:r>
      <w:r w:rsidRPr="00AB3F6F">
        <w:rPr>
          <w:rFonts w:asciiTheme="minorBidi" w:hAnsiTheme="minorBidi"/>
          <w:color w:val="231F20"/>
        </w:rPr>
        <w:t>” to “</w:t>
      </w:r>
      <w:r w:rsidRPr="00AB3F6F">
        <w:rPr>
          <w:rFonts w:asciiTheme="minorBidi" w:hAnsiTheme="minorBidi"/>
          <w:i/>
          <w:iCs/>
          <w:color w:val="231F20"/>
        </w:rPr>
        <w:t>Required Input Complete</w:t>
      </w:r>
      <w:r w:rsidRPr="00AB3F6F">
        <w:rPr>
          <w:rFonts w:asciiTheme="minorBidi" w:hAnsiTheme="minorBidi"/>
          <w:color w:val="231F20"/>
        </w:rPr>
        <w:t>”.</w:t>
      </w:r>
    </w:p>
    <w:p w14:paraId="30B22E19"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1686A052" w14:textId="77777777" w:rsidR="002156C3" w:rsidRDefault="002156C3" w:rsidP="00020D25">
      <w:pPr>
        <w:autoSpaceDE w:val="0"/>
        <w:autoSpaceDN w:val="0"/>
        <w:adjustRightInd w:val="0"/>
        <w:spacing w:after="0" w:line="240" w:lineRule="auto"/>
        <w:jc w:val="both"/>
        <w:rPr>
          <w:rFonts w:asciiTheme="minorBidi" w:hAnsiTheme="minorBidi"/>
          <w:color w:val="231F20"/>
        </w:rPr>
      </w:pPr>
    </w:p>
    <w:p w14:paraId="1D3BE37D" w14:textId="13665C92" w:rsidR="002156C3" w:rsidRDefault="002156C3"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67456" behindDoc="0" locked="0" layoutInCell="1" allowOverlap="1" wp14:anchorId="69C12C0E" wp14:editId="4FECF719">
            <wp:simplePos x="0" y="0"/>
            <wp:positionH relativeFrom="margin">
              <wp:align>left</wp:align>
            </wp:positionH>
            <wp:positionV relativeFrom="paragraph">
              <wp:posOffset>3260725</wp:posOffset>
            </wp:positionV>
            <wp:extent cx="6240780" cy="3512820"/>
            <wp:effectExtent l="0" t="0" r="7620" b="0"/>
            <wp:wrapSquare wrapText="bothSides"/>
            <wp:docPr id="561835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0780"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666432" behindDoc="0" locked="0" layoutInCell="1" allowOverlap="1" wp14:anchorId="14816970" wp14:editId="44BD9CB2">
            <wp:simplePos x="0" y="0"/>
            <wp:positionH relativeFrom="margin">
              <wp:align>left</wp:align>
            </wp:positionH>
            <wp:positionV relativeFrom="paragraph">
              <wp:posOffset>0</wp:posOffset>
            </wp:positionV>
            <wp:extent cx="6294120" cy="3185160"/>
            <wp:effectExtent l="0" t="0" r="0" b="0"/>
            <wp:wrapSquare wrapText="bothSides"/>
            <wp:docPr id="677820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412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B0A4C" w14:textId="77777777" w:rsidR="002156C3" w:rsidRDefault="002156C3" w:rsidP="00020D25">
      <w:pPr>
        <w:autoSpaceDE w:val="0"/>
        <w:autoSpaceDN w:val="0"/>
        <w:adjustRightInd w:val="0"/>
        <w:spacing w:after="0" w:line="240" w:lineRule="auto"/>
        <w:jc w:val="both"/>
        <w:rPr>
          <w:rFonts w:asciiTheme="minorBidi" w:hAnsiTheme="minorBidi"/>
          <w:color w:val="231F20"/>
        </w:rPr>
      </w:pPr>
    </w:p>
    <w:p w14:paraId="2B37EE41" w14:textId="192AA0C5" w:rsidR="002156C3" w:rsidRDefault="002156C3" w:rsidP="00020D25">
      <w:pPr>
        <w:autoSpaceDE w:val="0"/>
        <w:autoSpaceDN w:val="0"/>
        <w:adjustRightInd w:val="0"/>
        <w:spacing w:after="0" w:line="240" w:lineRule="auto"/>
        <w:jc w:val="both"/>
        <w:rPr>
          <w:rFonts w:asciiTheme="minorBidi" w:hAnsiTheme="minorBidi"/>
          <w:color w:val="231F20"/>
        </w:rPr>
      </w:pPr>
    </w:p>
    <w:p w14:paraId="64E262E0" w14:textId="77777777" w:rsidR="002156C3" w:rsidRDefault="002156C3" w:rsidP="00020D25">
      <w:pPr>
        <w:autoSpaceDE w:val="0"/>
        <w:autoSpaceDN w:val="0"/>
        <w:adjustRightInd w:val="0"/>
        <w:spacing w:after="0" w:line="240" w:lineRule="auto"/>
        <w:jc w:val="both"/>
        <w:rPr>
          <w:rFonts w:asciiTheme="minorBidi" w:hAnsiTheme="minorBidi"/>
          <w:color w:val="231F20"/>
        </w:rPr>
      </w:pPr>
    </w:p>
    <w:p w14:paraId="6A74A756" w14:textId="595F6FFA" w:rsidR="002156C3" w:rsidRDefault="002156C3" w:rsidP="00136657">
      <w:pPr>
        <w:autoSpaceDE w:val="0"/>
        <w:autoSpaceDN w:val="0"/>
        <w:adjustRightInd w:val="0"/>
        <w:spacing w:after="0" w:line="240" w:lineRule="auto"/>
        <w:jc w:val="both"/>
        <w:rPr>
          <w:rFonts w:asciiTheme="minorBidi" w:hAnsiTheme="minorBidi"/>
          <w:color w:val="231F20"/>
        </w:rPr>
      </w:pPr>
    </w:p>
    <w:p w14:paraId="6BE688E3" w14:textId="77777777" w:rsidR="003E642A" w:rsidRDefault="003E642A" w:rsidP="00020D25">
      <w:pPr>
        <w:autoSpaceDE w:val="0"/>
        <w:autoSpaceDN w:val="0"/>
        <w:adjustRightInd w:val="0"/>
        <w:spacing w:after="0" w:line="240" w:lineRule="auto"/>
        <w:jc w:val="both"/>
        <w:rPr>
          <w:rFonts w:asciiTheme="minorBidi" w:hAnsiTheme="minorBidi"/>
          <w:color w:val="231F20"/>
        </w:rPr>
      </w:pPr>
    </w:p>
    <w:p w14:paraId="54DD54AA" w14:textId="77777777" w:rsidR="003E642A" w:rsidRDefault="003E642A" w:rsidP="00020D25">
      <w:pPr>
        <w:autoSpaceDE w:val="0"/>
        <w:autoSpaceDN w:val="0"/>
        <w:adjustRightInd w:val="0"/>
        <w:spacing w:after="0" w:line="240" w:lineRule="auto"/>
        <w:jc w:val="both"/>
        <w:rPr>
          <w:rFonts w:asciiTheme="minorBidi" w:hAnsiTheme="minorBidi"/>
          <w:color w:val="231F20"/>
        </w:rPr>
      </w:pPr>
    </w:p>
    <w:p w14:paraId="1E92641D" w14:textId="061E5631" w:rsidR="00FC4244" w:rsidRPr="00AB3F6F" w:rsidRDefault="00A2754E" w:rsidP="00020D25">
      <w:pPr>
        <w:autoSpaceDE w:val="0"/>
        <w:autoSpaceDN w:val="0"/>
        <w:adjustRightInd w:val="0"/>
        <w:spacing w:after="0" w:line="240" w:lineRule="auto"/>
        <w:jc w:val="both"/>
        <w:rPr>
          <w:rFonts w:asciiTheme="minorBidi" w:hAnsiTheme="minorBidi"/>
          <w:color w:val="231F20"/>
        </w:rPr>
      </w:pPr>
      <w:r w:rsidRPr="00AB3F6F">
        <w:rPr>
          <w:rFonts w:asciiTheme="minorBidi" w:hAnsiTheme="minorBidi"/>
          <w:color w:val="231F20"/>
        </w:rPr>
        <w:lastRenderedPageBreak/>
        <w:t>Before showing the simulation results, let us show where to modify how the results can</w:t>
      </w:r>
      <w:r w:rsidR="00020D25" w:rsidRPr="00AB3F6F">
        <w:rPr>
          <w:rFonts w:asciiTheme="minorBidi" w:hAnsiTheme="minorBidi"/>
          <w:color w:val="231F20"/>
        </w:rPr>
        <w:t xml:space="preserve"> </w:t>
      </w:r>
      <w:r w:rsidRPr="00AB3F6F">
        <w:rPr>
          <w:rFonts w:asciiTheme="minorBidi" w:hAnsiTheme="minorBidi"/>
          <w:color w:val="231F20"/>
        </w:rPr>
        <w:t>be presented.</w:t>
      </w:r>
      <w:r w:rsidR="00020D25" w:rsidRPr="00AB3F6F">
        <w:rPr>
          <w:rFonts w:asciiTheme="minorBidi" w:hAnsiTheme="minorBidi"/>
          <w:color w:val="231F20"/>
        </w:rPr>
        <w:t xml:space="preserve"> </w:t>
      </w:r>
      <w:r w:rsidRPr="00AB3F6F">
        <w:rPr>
          <w:rFonts w:asciiTheme="minorBidi" w:hAnsiTheme="minorBidi"/>
          <w:color w:val="231F20"/>
        </w:rPr>
        <w:t>Figure 2.10 shows the “Global” tab window where the user defines the title of the simulation</w:t>
      </w:r>
      <w:r w:rsidR="00020D25" w:rsidRPr="00AB3F6F">
        <w:rPr>
          <w:rFonts w:asciiTheme="minorBidi" w:hAnsiTheme="minorBidi"/>
          <w:color w:val="231F20"/>
        </w:rPr>
        <w:t xml:space="preserve"> </w:t>
      </w:r>
      <w:r w:rsidRPr="00AB3F6F">
        <w:rPr>
          <w:rFonts w:asciiTheme="minorBidi" w:hAnsiTheme="minorBidi"/>
          <w:color w:val="231F20"/>
        </w:rPr>
        <w:t>project and the option to change or select the global unit set.</w:t>
      </w:r>
      <w:r w:rsidR="00020D25" w:rsidRPr="00AB3F6F">
        <w:rPr>
          <w:rFonts w:asciiTheme="minorBidi" w:hAnsiTheme="minorBidi"/>
          <w:color w:val="231F20"/>
        </w:rPr>
        <w:t xml:space="preserve"> </w:t>
      </w:r>
      <w:r w:rsidRPr="00AB3F6F">
        <w:rPr>
          <w:rFonts w:asciiTheme="minorBidi" w:hAnsiTheme="minorBidi"/>
          <w:color w:val="231F20"/>
        </w:rPr>
        <w:t>Clicking on “Setup” | “Report Options” will bring the form shown in Figure 2.11. Here,</w:t>
      </w:r>
      <w:r w:rsidR="00020D25" w:rsidRPr="00AB3F6F">
        <w:rPr>
          <w:rFonts w:asciiTheme="minorBidi" w:hAnsiTheme="minorBidi"/>
          <w:color w:val="231F20"/>
        </w:rPr>
        <w:t xml:space="preserve"> </w:t>
      </w:r>
      <w:r w:rsidRPr="00AB3F6F">
        <w:rPr>
          <w:rFonts w:asciiTheme="minorBidi" w:hAnsiTheme="minorBidi"/>
          <w:color w:val="231F20"/>
        </w:rPr>
        <w:t>the user instructs Aspen Plus what items are to be included in the report via the “General”</w:t>
      </w:r>
      <w:r w:rsidR="00020D25" w:rsidRPr="00AB3F6F">
        <w:rPr>
          <w:rFonts w:asciiTheme="minorBidi" w:hAnsiTheme="minorBidi"/>
          <w:color w:val="231F20"/>
        </w:rPr>
        <w:t xml:space="preserve"> </w:t>
      </w:r>
      <w:r w:rsidRPr="00AB3F6F">
        <w:rPr>
          <w:rFonts w:asciiTheme="minorBidi" w:hAnsiTheme="minorBidi"/>
          <w:color w:val="231F20"/>
        </w:rPr>
        <w:t>tab form (</w:t>
      </w:r>
      <w:r w:rsidRPr="00AB3F6F">
        <w:rPr>
          <w:rFonts w:asciiTheme="minorBidi" w:hAnsiTheme="minorBidi"/>
          <w:i/>
          <w:iCs/>
          <w:color w:val="231F20"/>
        </w:rPr>
        <w:t>left</w:t>
      </w:r>
      <w:r w:rsidRPr="00AB3F6F">
        <w:rPr>
          <w:rFonts w:asciiTheme="minorBidi" w:hAnsiTheme="minorBidi"/>
          <w:color w:val="231F20"/>
        </w:rPr>
        <w:t>) and how Aspen Plus shall report the stream conditions whether they are</w:t>
      </w:r>
      <w:r w:rsidR="00020D25" w:rsidRPr="00AB3F6F">
        <w:rPr>
          <w:rFonts w:asciiTheme="minorBidi" w:hAnsiTheme="minorBidi"/>
          <w:color w:val="231F20"/>
        </w:rPr>
        <w:t xml:space="preserve"> </w:t>
      </w:r>
      <w:r w:rsidRPr="00AB3F6F">
        <w:rPr>
          <w:rFonts w:asciiTheme="minorBidi" w:hAnsiTheme="minorBidi"/>
          <w:color w:val="231F20"/>
        </w:rPr>
        <w:t>reported on a molar basis, mass basis, or both via the “Stream” tab form (</w:t>
      </w:r>
      <w:r w:rsidRPr="00AB3F6F">
        <w:rPr>
          <w:rFonts w:asciiTheme="minorBidi" w:hAnsiTheme="minorBidi"/>
          <w:i/>
          <w:iCs/>
          <w:color w:val="231F20"/>
        </w:rPr>
        <w:t>right</w:t>
      </w:r>
      <w:r w:rsidRPr="00AB3F6F">
        <w:rPr>
          <w:rFonts w:asciiTheme="minorBidi" w:hAnsiTheme="minorBidi"/>
          <w:color w:val="231F20"/>
        </w:rPr>
        <w:t>).</w:t>
      </w:r>
    </w:p>
    <w:p w14:paraId="66ABCF16" w14:textId="77777777" w:rsidR="00020D25" w:rsidRPr="00AB3F6F" w:rsidRDefault="00020D25" w:rsidP="00020D25">
      <w:pPr>
        <w:autoSpaceDE w:val="0"/>
        <w:autoSpaceDN w:val="0"/>
        <w:adjustRightInd w:val="0"/>
        <w:spacing w:after="0" w:line="240" w:lineRule="auto"/>
        <w:jc w:val="both"/>
        <w:rPr>
          <w:rFonts w:asciiTheme="minorBidi" w:hAnsiTheme="minorBidi"/>
          <w:color w:val="231F20"/>
        </w:rPr>
      </w:pPr>
    </w:p>
    <w:p w14:paraId="2D9C6F2B" w14:textId="77777777" w:rsidR="00A2754E" w:rsidRPr="00136657" w:rsidRDefault="00A2754E" w:rsidP="00020D25">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RUNNING THE SIMULATION</w:t>
      </w:r>
    </w:p>
    <w:p w14:paraId="67988BC5" w14:textId="77777777" w:rsidR="00136657" w:rsidRDefault="00A2754E" w:rsidP="009118B2">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 xml:space="preserve">Clicking on the “Next” </w:t>
      </w:r>
      <w:proofErr w:type="gramStart"/>
      <w:r w:rsidRPr="00136657">
        <w:rPr>
          <w:rFonts w:asciiTheme="minorBidi" w:hAnsiTheme="minorBidi"/>
          <w:color w:val="231F20"/>
        </w:rPr>
        <w:t>( )</w:t>
      </w:r>
      <w:proofErr w:type="gramEnd"/>
      <w:r w:rsidRPr="00136657">
        <w:rPr>
          <w:rFonts w:asciiTheme="minorBidi" w:hAnsiTheme="minorBidi"/>
          <w:color w:val="231F20"/>
        </w:rPr>
        <w:t xml:space="preserve"> button will tell us that the simulator is ready as shown</w:t>
      </w:r>
      <w:r w:rsidR="00020D25" w:rsidRPr="00136657">
        <w:rPr>
          <w:rFonts w:asciiTheme="minorBidi" w:hAnsiTheme="minorBidi"/>
          <w:color w:val="231F20"/>
        </w:rPr>
        <w:t xml:space="preserve"> </w:t>
      </w:r>
      <w:r w:rsidRPr="00136657">
        <w:rPr>
          <w:rFonts w:asciiTheme="minorBidi" w:hAnsiTheme="minorBidi"/>
          <w:color w:val="231F20"/>
        </w:rPr>
        <w:t>in Figure 2.12. Here, it indicates that the all required input data are complete, which</w:t>
      </w:r>
      <w:r w:rsidR="00020D25" w:rsidRPr="00136657">
        <w:rPr>
          <w:rFonts w:asciiTheme="minorBidi" w:hAnsiTheme="minorBidi"/>
          <w:color w:val="231F20"/>
        </w:rPr>
        <w:t xml:space="preserve"> </w:t>
      </w:r>
      <w:r w:rsidRPr="00136657">
        <w:rPr>
          <w:rFonts w:asciiTheme="minorBidi" w:hAnsiTheme="minorBidi"/>
          <w:color w:val="231F20"/>
        </w:rPr>
        <w:t>means that Aspen Plus is happy now as it has the minimum number of input data.</w:t>
      </w:r>
      <w:r w:rsidR="00020D25" w:rsidRPr="00136657">
        <w:rPr>
          <w:rFonts w:asciiTheme="minorBidi" w:hAnsiTheme="minorBidi"/>
          <w:color w:val="231F20"/>
        </w:rPr>
        <w:t xml:space="preserve"> </w:t>
      </w:r>
      <w:r w:rsidRPr="00136657">
        <w:rPr>
          <w:rFonts w:asciiTheme="minorBidi" w:hAnsiTheme="minorBidi"/>
          <w:color w:val="231F20"/>
        </w:rPr>
        <w:t>However, if the user has more to input, especially for a more complex process, then</w:t>
      </w:r>
      <w:r w:rsidR="00020D25" w:rsidRPr="00136657">
        <w:rPr>
          <w:rFonts w:asciiTheme="minorBidi" w:hAnsiTheme="minorBidi"/>
          <w:color w:val="231F20"/>
        </w:rPr>
        <w:t xml:space="preserve"> </w:t>
      </w:r>
      <w:r w:rsidRPr="00136657">
        <w:rPr>
          <w:rFonts w:asciiTheme="minorBidi" w:hAnsiTheme="minorBidi"/>
          <w:color w:val="231F20"/>
        </w:rPr>
        <w:t>it is time to select “Cancel” button and go for the folder/subfolder property where the</w:t>
      </w:r>
      <w:r w:rsidR="00020D25" w:rsidRPr="00136657">
        <w:rPr>
          <w:rFonts w:asciiTheme="minorBidi" w:hAnsiTheme="minorBidi"/>
          <w:color w:val="231F20"/>
        </w:rPr>
        <w:t xml:space="preserve"> </w:t>
      </w:r>
      <w:r w:rsidRPr="00136657">
        <w:rPr>
          <w:rFonts w:asciiTheme="minorBidi" w:hAnsiTheme="minorBidi"/>
          <w:color w:val="231F20"/>
        </w:rPr>
        <w:t xml:space="preserve">user can input more data. Otherwise, click on the “OK” button. </w:t>
      </w:r>
    </w:p>
    <w:p w14:paraId="7099EF72" w14:textId="3FE5945A" w:rsidR="00136657" w:rsidRDefault="00136657"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1552" behindDoc="0" locked="0" layoutInCell="1" allowOverlap="1" wp14:anchorId="0F3FEC52" wp14:editId="419780EC">
            <wp:simplePos x="0" y="0"/>
            <wp:positionH relativeFrom="margin">
              <wp:align>left</wp:align>
            </wp:positionH>
            <wp:positionV relativeFrom="paragraph">
              <wp:posOffset>211455</wp:posOffset>
            </wp:positionV>
            <wp:extent cx="5882640" cy="1516380"/>
            <wp:effectExtent l="0" t="0" r="3810" b="7620"/>
            <wp:wrapSquare wrapText="bothSides"/>
            <wp:docPr id="16720380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264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182BF" w14:textId="31630C8F" w:rsidR="00136657" w:rsidRDefault="00136657" w:rsidP="009118B2">
      <w:pPr>
        <w:autoSpaceDE w:val="0"/>
        <w:autoSpaceDN w:val="0"/>
        <w:adjustRightInd w:val="0"/>
        <w:spacing w:after="0" w:line="240" w:lineRule="auto"/>
        <w:jc w:val="both"/>
        <w:rPr>
          <w:rFonts w:asciiTheme="minorBidi" w:hAnsiTheme="minorBidi"/>
          <w:color w:val="231F20"/>
        </w:rPr>
      </w:pPr>
    </w:p>
    <w:p w14:paraId="320694A8" w14:textId="66FA66BC" w:rsidR="00FC4244" w:rsidRPr="00136657" w:rsidRDefault="00A2754E" w:rsidP="009118B2">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Here, we have no more</w:t>
      </w:r>
      <w:r w:rsidR="00020D25" w:rsidRPr="00136657">
        <w:rPr>
          <w:rFonts w:asciiTheme="minorBidi" w:hAnsiTheme="minorBidi"/>
          <w:color w:val="231F20"/>
        </w:rPr>
        <w:t xml:space="preserve"> </w:t>
      </w:r>
      <w:r w:rsidRPr="00136657">
        <w:rPr>
          <w:rFonts w:asciiTheme="minorBidi" w:hAnsiTheme="minorBidi"/>
          <w:color w:val="231F20"/>
        </w:rPr>
        <w:t>data to input; hence, we will click on the “OK” button. Remember that we will use</w:t>
      </w:r>
      <w:r w:rsidR="00020D25" w:rsidRPr="00136657">
        <w:rPr>
          <w:rFonts w:asciiTheme="minorBidi" w:hAnsiTheme="minorBidi"/>
          <w:color w:val="231F20"/>
        </w:rPr>
        <w:t xml:space="preserve"> </w:t>
      </w:r>
      <w:r w:rsidRPr="00136657">
        <w:rPr>
          <w:rFonts w:asciiTheme="minorBidi" w:hAnsiTheme="minorBidi"/>
          <w:color w:val="231F20"/>
        </w:rPr>
        <w:t>the pairwise interaction parameters given in Figure 2.3 not in Figure 2.4</w:t>
      </w:r>
      <w:r w:rsidRPr="00136657">
        <w:rPr>
          <w:rFonts w:asciiTheme="minorBidi" w:hAnsiTheme="minorBidi"/>
          <w:i/>
          <w:iCs/>
          <w:color w:val="231F20"/>
        </w:rPr>
        <w:t>.</w:t>
      </w:r>
      <w:r w:rsidR="009118B2" w:rsidRPr="00136657">
        <w:rPr>
          <w:rFonts w:asciiTheme="minorBidi" w:hAnsiTheme="minorBidi"/>
          <w:color w:val="231F20"/>
        </w:rPr>
        <w:t xml:space="preserve"> </w:t>
      </w:r>
      <w:r w:rsidRPr="00136657">
        <w:rPr>
          <w:rFonts w:asciiTheme="minorBidi" w:hAnsiTheme="minorBidi"/>
          <w:color w:val="231F20"/>
        </w:rPr>
        <w:t>Clicking on “OK” button in Figure 2.12 will trigger Aspen Plus simulator to carry</w:t>
      </w:r>
      <w:r w:rsidR="009118B2" w:rsidRPr="00136657">
        <w:rPr>
          <w:rFonts w:asciiTheme="minorBidi" w:hAnsiTheme="minorBidi"/>
          <w:color w:val="231F20"/>
        </w:rPr>
        <w:t xml:space="preserve"> </w:t>
      </w:r>
      <w:r w:rsidRPr="00136657">
        <w:rPr>
          <w:rFonts w:asciiTheme="minorBidi" w:hAnsiTheme="minorBidi"/>
          <w:color w:val="231F20"/>
        </w:rPr>
        <w:t>out steady-state material, component, and energy balances simultaneously. The “Control</w:t>
      </w:r>
      <w:r w:rsidR="009118B2" w:rsidRPr="00136657">
        <w:rPr>
          <w:rFonts w:asciiTheme="minorBidi" w:hAnsiTheme="minorBidi"/>
          <w:color w:val="231F20"/>
        </w:rPr>
        <w:t xml:space="preserve"> </w:t>
      </w:r>
      <w:r w:rsidRPr="00136657">
        <w:rPr>
          <w:rFonts w:asciiTheme="minorBidi" w:hAnsiTheme="minorBidi"/>
          <w:color w:val="231F20"/>
        </w:rPr>
        <w:t>Panel” will tell the user the result of attempting to solve the set of algebraic and differential</w:t>
      </w:r>
      <w:r w:rsidR="009118B2" w:rsidRPr="00136657">
        <w:rPr>
          <w:rFonts w:asciiTheme="minorBidi" w:hAnsiTheme="minorBidi"/>
          <w:color w:val="231F20"/>
        </w:rPr>
        <w:t xml:space="preserve"> </w:t>
      </w:r>
      <w:r w:rsidRPr="00136657">
        <w:rPr>
          <w:rFonts w:asciiTheme="minorBidi" w:hAnsiTheme="minorBidi"/>
          <w:color w:val="231F20"/>
        </w:rPr>
        <w:t>equations (i.e., with time as in unsteady-state or with space as in a steady-state plug</w:t>
      </w:r>
      <w:r w:rsidR="009118B2" w:rsidRPr="00136657">
        <w:rPr>
          <w:rFonts w:asciiTheme="minorBidi" w:hAnsiTheme="minorBidi"/>
          <w:color w:val="231F20"/>
        </w:rPr>
        <w:t xml:space="preserve"> </w:t>
      </w:r>
      <w:r w:rsidRPr="00136657">
        <w:rPr>
          <w:rFonts w:asciiTheme="minorBidi" w:hAnsiTheme="minorBidi"/>
          <w:color w:val="231F20"/>
        </w:rPr>
        <w:t>flow reactor). If there is no simulation error, a convergence is reached but not necessarily</w:t>
      </w:r>
      <w:r w:rsidR="009118B2" w:rsidRPr="00136657">
        <w:rPr>
          <w:rFonts w:asciiTheme="minorBidi" w:hAnsiTheme="minorBidi"/>
          <w:color w:val="231F20"/>
        </w:rPr>
        <w:t xml:space="preserve"> </w:t>
      </w:r>
      <w:r w:rsidRPr="00136657">
        <w:rPr>
          <w:rFonts w:asciiTheme="minorBidi" w:hAnsiTheme="minorBidi"/>
          <w:color w:val="231F20"/>
        </w:rPr>
        <w:t>realistic. On the contrary, if there exists a simulation error, it will show up in the “Control</w:t>
      </w:r>
      <w:r w:rsidR="009118B2" w:rsidRPr="00136657">
        <w:rPr>
          <w:rFonts w:asciiTheme="minorBidi" w:hAnsiTheme="minorBidi"/>
          <w:color w:val="231F20"/>
        </w:rPr>
        <w:t xml:space="preserve"> </w:t>
      </w:r>
      <w:r w:rsidRPr="00136657">
        <w:rPr>
          <w:rFonts w:asciiTheme="minorBidi" w:hAnsiTheme="minorBidi"/>
          <w:color w:val="231F20"/>
        </w:rPr>
        <w:t>Panel” and the solution diverges. In addition, there is something called warning rather than</w:t>
      </w:r>
      <w:r w:rsidR="009118B2" w:rsidRPr="00136657">
        <w:rPr>
          <w:rFonts w:asciiTheme="minorBidi" w:hAnsiTheme="minorBidi"/>
          <w:color w:val="231F20"/>
        </w:rPr>
        <w:t xml:space="preserve"> </w:t>
      </w:r>
      <w:r w:rsidRPr="00136657">
        <w:rPr>
          <w:rFonts w:asciiTheme="minorBidi" w:hAnsiTheme="minorBidi"/>
          <w:color w:val="231F20"/>
        </w:rPr>
        <w:t>error. In this case, the user needs to pay attention to the warning statement to see whether</w:t>
      </w:r>
      <w:r w:rsidR="009118B2" w:rsidRPr="00136657">
        <w:rPr>
          <w:rFonts w:asciiTheme="minorBidi" w:hAnsiTheme="minorBidi"/>
          <w:color w:val="231F20"/>
        </w:rPr>
        <w:t xml:space="preserve"> </w:t>
      </w:r>
      <w:r w:rsidRPr="00136657">
        <w:rPr>
          <w:rFonts w:asciiTheme="minorBidi" w:hAnsiTheme="minorBidi"/>
          <w:color w:val="231F20"/>
        </w:rPr>
        <w:t xml:space="preserve">the warning indicates a serious issue that the user </w:t>
      </w:r>
      <w:proofErr w:type="gramStart"/>
      <w:r w:rsidRPr="00136657">
        <w:rPr>
          <w:rFonts w:asciiTheme="minorBidi" w:hAnsiTheme="minorBidi"/>
          <w:color w:val="231F20"/>
        </w:rPr>
        <w:t>need</w:t>
      </w:r>
      <w:proofErr w:type="gramEnd"/>
      <w:r w:rsidRPr="00136657">
        <w:rPr>
          <w:rFonts w:asciiTheme="minorBidi" w:hAnsiTheme="minorBidi"/>
          <w:color w:val="231F20"/>
        </w:rPr>
        <w:t xml:space="preserve"> to consider or it can be </w:t>
      </w:r>
      <w:r w:rsidR="009118B2" w:rsidRPr="00136657">
        <w:rPr>
          <w:rFonts w:asciiTheme="minorBidi" w:hAnsiTheme="minorBidi"/>
          <w:color w:val="231F20"/>
        </w:rPr>
        <w:t xml:space="preserve">ignored. We </w:t>
      </w:r>
      <w:r w:rsidRPr="00136657">
        <w:rPr>
          <w:rFonts w:asciiTheme="minorBidi" w:hAnsiTheme="minorBidi"/>
          <w:color w:val="231F20"/>
        </w:rPr>
        <w:t>will explain this shortly. In previous versions of Aspen Plus, a window used to pop up as in</w:t>
      </w:r>
      <w:r w:rsidR="009118B2" w:rsidRPr="00136657">
        <w:rPr>
          <w:rFonts w:asciiTheme="minorBidi" w:hAnsiTheme="minorBidi"/>
          <w:color w:val="231F20"/>
        </w:rPr>
        <w:t xml:space="preserve"> </w:t>
      </w:r>
      <w:r w:rsidRPr="00136657">
        <w:rPr>
          <w:rFonts w:asciiTheme="minorBidi" w:hAnsiTheme="minorBidi"/>
          <w:color w:val="231F20"/>
        </w:rPr>
        <w:t>Figure 2.13. Aspen Plus prompted the user to go to the next step, that is, economic analysis.</w:t>
      </w:r>
      <w:r w:rsidR="009118B2" w:rsidRPr="00136657">
        <w:rPr>
          <w:rFonts w:asciiTheme="minorBidi" w:hAnsiTheme="minorBidi"/>
          <w:color w:val="231F20"/>
        </w:rPr>
        <w:t xml:space="preserve"> </w:t>
      </w:r>
      <w:r w:rsidRPr="00136657">
        <w:rPr>
          <w:rFonts w:asciiTheme="minorBidi" w:hAnsiTheme="minorBidi"/>
          <w:color w:val="231F20"/>
        </w:rPr>
        <w:t>Of course, to proceed, the user would click on “Activate” button. Else, the user would</w:t>
      </w:r>
      <w:r w:rsidR="009118B2" w:rsidRPr="00136657">
        <w:rPr>
          <w:rFonts w:asciiTheme="minorBidi" w:hAnsiTheme="minorBidi"/>
          <w:color w:val="231F20"/>
        </w:rPr>
        <w:t xml:space="preserve"> </w:t>
      </w:r>
      <w:r w:rsidRPr="00136657">
        <w:rPr>
          <w:rFonts w:asciiTheme="minorBidi" w:hAnsiTheme="minorBidi"/>
          <w:color w:val="231F20"/>
        </w:rPr>
        <w:t xml:space="preserve">click on “Close” </w:t>
      </w:r>
      <w:r w:rsidR="009118B2" w:rsidRPr="00136657">
        <w:rPr>
          <w:rFonts w:asciiTheme="minorBidi" w:hAnsiTheme="minorBidi"/>
          <w:color w:val="231F20"/>
        </w:rPr>
        <w:t>button. We</w:t>
      </w:r>
      <w:r w:rsidRPr="00136657">
        <w:rPr>
          <w:rFonts w:asciiTheme="minorBidi" w:hAnsiTheme="minorBidi"/>
          <w:color w:val="231F20"/>
        </w:rPr>
        <w:t xml:space="preserve"> handle the economic aspects in a separate chapter. The user can</w:t>
      </w:r>
      <w:r w:rsidR="009118B2" w:rsidRPr="00136657">
        <w:rPr>
          <w:rFonts w:asciiTheme="minorBidi" w:hAnsiTheme="minorBidi"/>
          <w:color w:val="231F20"/>
        </w:rPr>
        <w:t xml:space="preserve"> </w:t>
      </w:r>
      <w:r w:rsidRPr="00136657">
        <w:rPr>
          <w:rFonts w:asciiTheme="minorBidi" w:hAnsiTheme="minorBidi"/>
          <w:color w:val="231F20"/>
        </w:rPr>
        <w:t>also activate the economic analysis feature from “Economics” ribbon under “Simulation”</w:t>
      </w:r>
      <w:r w:rsidR="009118B2" w:rsidRPr="00136657">
        <w:rPr>
          <w:rFonts w:asciiTheme="minorBidi" w:hAnsiTheme="minorBidi"/>
          <w:color w:val="231F20"/>
        </w:rPr>
        <w:t xml:space="preserve"> </w:t>
      </w:r>
      <w:r w:rsidRPr="00136657">
        <w:rPr>
          <w:rFonts w:asciiTheme="minorBidi" w:hAnsiTheme="minorBidi"/>
          <w:color w:val="231F20"/>
        </w:rPr>
        <w:t xml:space="preserve">environment. Take into account that the default behavior for </w:t>
      </w:r>
      <w:proofErr w:type="spellStart"/>
      <w:r w:rsidRPr="00136657">
        <w:rPr>
          <w:rFonts w:asciiTheme="minorBidi" w:hAnsiTheme="minorBidi"/>
          <w:color w:val="231F20"/>
        </w:rPr>
        <w:t>cautionmessages</w:t>
      </w:r>
      <w:proofErr w:type="spellEnd"/>
      <w:r w:rsidRPr="00136657">
        <w:rPr>
          <w:rFonts w:asciiTheme="minorBidi" w:hAnsiTheme="minorBidi"/>
          <w:color w:val="231F20"/>
        </w:rPr>
        <w:t xml:space="preserve"> and reminder</w:t>
      </w:r>
      <w:r w:rsidR="009118B2" w:rsidRPr="00136657">
        <w:rPr>
          <w:rFonts w:asciiTheme="minorBidi" w:hAnsiTheme="minorBidi"/>
          <w:color w:val="231F20"/>
        </w:rPr>
        <w:t xml:space="preserve"> </w:t>
      </w:r>
      <w:r w:rsidRPr="00136657">
        <w:rPr>
          <w:rFonts w:asciiTheme="minorBidi" w:hAnsiTheme="minorBidi"/>
          <w:color w:val="231F20"/>
        </w:rPr>
        <w:t>prompts issued by Aspen Plus can be reclaimed, in general, via visiting “File” | “Options”</w:t>
      </w:r>
      <w:r w:rsidR="009118B2" w:rsidRPr="00136657">
        <w:rPr>
          <w:rFonts w:asciiTheme="minorBidi" w:hAnsiTheme="minorBidi"/>
          <w:color w:val="231F20"/>
        </w:rPr>
        <w:t xml:space="preserve"> </w:t>
      </w:r>
      <w:r w:rsidRPr="00136657">
        <w:rPr>
          <w:rFonts w:asciiTheme="minorBidi" w:hAnsiTheme="minorBidi"/>
          <w:color w:val="231F20"/>
        </w:rPr>
        <w:t>| “Advanced” tab and clicking on restore buttons.</w:t>
      </w:r>
    </w:p>
    <w:p w14:paraId="56854D08" w14:textId="77777777" w:rsidR="00136657" w:rsidRPr="00136657" w:rsidRDefault="00136657" w:rsidP="009118B2">
      <w:pPr>
        <w:autoSpaceDE w:val="0"/>
        <w:autoSpaceDN w:val="0"/>
        <w:adjustRightInd w:val="0"/>
        <w:spacing w:after="0" w:line="240" w:lineRule="auto"/>
        <w:jc w:val="both"/>
        <w:rPr>
          <w:rFonts w:asciiTheme="minorBidi" w:hAnsiTheme="minorBidi"/>
          <w:color w:val="231F20"/>
        </w:rPr>
      </w:pPr>
    </w:p>
    <w:p w14:paraId="514359E9" w14:textId="77777777" w:rsidR="00136657" w:rsidRPr="00136657" w:rsidRDefault="00136657" w:rsidP="009118B2">
      <w:pPr>
        <w:autoSpaceDE w:val="0"/>
        <w:autoSpaceDN w:val="0"/>
        <w:adjustRightInd w:val="0"/>
        <w:spacing w:after="0" w:line="240" w:lineRule="auto"/>
        <w:jc w:val="both"/>
        <w:rPr>
          <w:rFonts w:asciiTheme="minorBidi" w:hAnsiTheme="minorBidi"/>
          <w:color w:val="231F20"/>
        </w:rPr>
      </w:pPr>
    </w:p>
    <w:p w14:paraId="016C4D1C"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7A788D8" w14:textId="56968EC2" w:rsidR="00FC4244" w:rsidRPr="00136657" w:rsidRDefault="00A2754E" w:rsidP="009118B2">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Have a look at the “Control Panel” where Aspen Plus shows the status of the solver</w:t>
      </w:r>
      <w:r w:rsidR="009118B2" w:rsidRPr="00136657">
        <w:rPr>
          <w:rFonts w:asciiTheme="minorBidi" w:hAnsiTheme="minorBidi"/>
          <w:color w:val="231F20"/>
        </w:rPr>
        <w:t xml:space="preserve"> </w:t>
      </w:r>
      <w:r w:rsidRPr="00136657">
        <w:rPr>
          <w:rFonts w:asciiTheme="minorBidi" w:hAnsiTheme="minorBidi"/>
          <w:color w:val="231F20"/>
        </w:rPr>
        <w:t>after carrying out one attempt to solve for the steady-state condition of the process represented</w:t>
      </w:r>
      <w:r w:rsidR="009118B2" w:rsidRPr="00136657">
        <w:rPr>
          <w:rFonts w:asciiTheme="minorBidi" w:hAnsiTheme="minorBidi"/>
          <w:color w:val="231F20"/>
        </w:rPr>
        <w:t xml:space="preserve"> </w:t>
      </w:r>
      <w:r w:rsidRPr="00136657">
        <w:rPr>
          <w:rFonts w:asciiTheme="minorBidi" w:hAnsiTheme="minorBidi"/>
          <w:color w:val="231F20"/>
        </w:rPr>
        <w:t xml:space="preserve">by the </w:t>
      </w:r>
      <w:r w:rsidRPr="00136657">
        <w:rPr>
          <w:rFonts w:asciiTheme="minorBidi" w:hAnsiTheme="minorBidi"/>
          <w:color w:val="231F20"/>
        </w:rPr>
        <w:lastRenderedPageBreak/>
        <w:t>flowsheet. Figure 2.14 shows that there is a warning saying that “PCES”</w:t>
      </w:r>
      <w:r w:rsidR="009118B2" w:rsidRPr="00136657">
        <w:rPr>
          <w:rFonts w:asciiTheme="minorBidi" w:hAnsiTheme="minorBidi"/>
          <w:color w:val="231F20"/>
        </w:rPr>
        <w:t xml:space="preserve"> </w:t>
      </w:r>
      <w:r w:rsidRPr="00136657">
        <w:rPr>
          <w:rFonts w:asciiTheme="minorBidi" w:hAnsiTheme="minorBidi"/>
          <w:color w:val="231F20"/>
        </w:rPr>
        <w:t>cannot use “Group-Contribution” methods to estimate missing properties. This warning is</w:t>
      </w:r>
      <w:r w:rsidR="009118B2" w:rsidRPr="00136657">
        <w:rPr>
          <w:rFonts w:asciiTheme="minorBidi" w:hAnsiTheme="minorBidi"/>
          <w:color w:val="231F20"/>
        </w:rPr>
        <w:t xml:space="preserve"> </w:t>
      </w:r>
      <w:r w:rsidRPr="00136657">
        <w:rPr>
          <w:rFonts w:asciiTheme="minorBidi" w:hAnsiTheme="minorBidi"/>
          <w:color w:val="231F20"/>
        </w:rPr>
        <w:t>not serious and can be relieved if the user selects “Estimate missing parameters using</w:t>
      </w:r>
      <w:r w:rsidR="009118B2" w:rsidRPr="00136657">
        <w:rPr>
          <w:rFonts w:asciiTheme="minorBidi" w:hAnsiTheme="minorBidi"/>
          <w:color w:val="231F20"/>
        </w:rPr>
        <w:t xml:space="preserve"> </w:t>
      </w:r>
      <w:r w:rsidRPr="00136657">
        <w:rPr>
          <w:rFonts w:asciiTheme="minorBidi" w:hAnsiTheme="minorBidi"/>
          <w:color w:val="231F20"/>
        </w:rPr>
        <w:t>UNIFAC” option, as shown in Figure 2.</w:t>
      </w:r>
      <w:r w:rsidR="009118B2" w:rsidRPr="00136657">
        <w:rPr>
          <w:rFonts w:asciiTheme="minorBidi" w:hAnsiTheme="minorBidi"/>
          <w:color w:val="231F20"/>
        </w:rPr>
        <w:t>3. Moreover</w:t>
      </w:r>
      <w:r w:rsidRPr="00136657">
        <w:rPr>
          <w:rFonts w:asciiTheme="minorBidi" w:hAnsiTheme="minorBidi"/>
          <w:color w:val="231F20"/>
        </w:rPr>
        <w:t>, the final block and stream results will</w:t>
      </w:r>
      <w:r w:rsidR="009118B2" w:rsidRPr="00136657">
        <w:rPr>
          <w:rFonts w:asciiTheme="minorBidi" w:hAnsiTheme="minorBidi"/>
          <w:color w:val="231F20"/>
        </w:rPr>
        <w:t xml:space="preserve"> </w:t>
      </w:r>
      <w:r w:rsidRPr="00136657">
        <w:rPr>
          <w:rFonts w:asciiTheme="minorBidi" w:hAnsiTheme="minorBidi"/>
          <w:color w:val="231F20"/>
        </w:rPr>
        <w:t>not be affected whether or not the user selects to go with the previous option, as all pairwise</w:t>
      </w:r>
      <w:r w:rsidR="009118B2" w:rsidRPr="00136657">
        <w:rPr>
          <w:rFonts w:asciiTheme="minorBidi" w:hAnsiTheme="minorBidi"/>
          <w:color w:val="231F20"/>
        </w:rPr>
        <w:t xml:space="preserve"> </w:t>
      </w:r>
      <w:r w:rsidRPr="00136657">
        <w:rPr>
          <w:rFonts w:asciiTheme="minorBidi" w:hAnsiTheme="minorBidi"/>
          <w:color w:val="231F20"/>
        </w:rPr>
        <w:t>interaction parameters are already given ahead.</w:t>
      </w:r>
    </w:p>
    <w:p w14:paraId="5F4128F5" w14:textId="54473F6C" w:rsidR="00136657" w:rsidRPr="009118B2" w:rsidRDefault="00136657"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69504" behindDoc="0" locked="0" layoutInCell="1" allowOverlap="1" wp14:anchorId="17EDBDB9" wp14:editId="2AF3D39D">
            <wp:simplePos x="0" y="0"/>
            <wp:positionH relativeFrom="margin">
              <wp:posOffset>455295</wp:posOffset>
            </wp:positionH>
            <wp:positionV relativeFrom="paragraph">
              <wp:posOffset>108585</wp:posOffset>
            </wp:positionV>
            <wp:extent cx="5044440" cy="3314700"/>
            <wp:effectExtent l="0" t="0" r="3810" b="0"/>
            <wp:wrapSquare wrapText="bothSides"/>
            <wp:docPr id="526181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444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A6F3B" w14:textId="03DD1A51" w:rsidR="009118B2" w:rsidRDefault="009118B2" w:rsidP="009118B2">
      <w:pPr>
        <w:autoSpaceDE w:val="0"/>
        <w:autoSpaceDN w:val="0"/>
        <w:adjustRightInd w:val="0"/>
        <w:spacing w:after="0" w:line="240" w:lineRule="auto"/>
        <w:jc w:val="both"/>
        <w:rPr>
          <w:rFonts w:asciiTheme="minorBidi" w:hAnsiTheme="minorBidi"/>
          <w:color w:val="231F20"/>
        </w:rPr>
      </w:pPr>
    </w:p>
    <w:p w14:paraId="38384407"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65C80026"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C2D020B"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3A565D21"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8C194BE"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4C232D11"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DFC72F8"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4EE5E142"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5D229E0F"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40A1EE96"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12D3B578"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370AF8F"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1DC7C341"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2AF564D"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698C3E1D"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9DF7E95"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EA0AB61"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2CBC5FC7"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5F04E0F9"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47A69EE5"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02B36F84" w14:textId="77777777" w:rsidR="00136657" w:rsidRDefault="00136657" w:rsidP="009118B2">
      <w:pPr>
        <w:autoSpaceDE w:val="0"/>
        <w:autoSpaceDN w:val="0"/>
        <w:adjustRightInd w:val="0"/>
        <w:spacing w:after="0" w:line="240" w:lineRule="auto"/>
        <w:jc w:val="both"/>
        <w:rPr>
          <w:rFonts w:asciiTheme="minorBidi" w:hAnsiTheme="minorBidi"/>
          <w:color w:val="231F20"/>
        </w:rPr>
      </w:pPr>
    </w:p>
    <w:p w14:paraId="1D823FF3" w14:textId="64288CEE" w:rsidR="00FC4244" w:rsidRPr="00136657" w:rsidRDefault="00A2754E" w:rsidP="009118B2">
      <w:pPr>
        <w:autoSpaceDE w:val="0"/>
        <w:autoSpaceDN w:val="0"/>
        <w:adjustRightInd w:val="0"/>
        <w:spacing w:after="0" w:line="240" w:lineRule="auto"/>
        <w:jc w:val="both"/>
        <w:rPr>
          <w:rFonts w:asciiTheme="minorBidi" w:hAnsiTheme="minorBidi"/>
          <w:color w:val="231F20"/>
        </w:rPr>
      </w:pPr>
      <w:r w:rsidRPr="00136657">
        <w:rPr>
          <w:rFonts w:asciiTheme="minorBidi" w:hAnsiTheme="minorBidi"/>
          <w:color w:val="231F20"/>
        </w:rPr>
        <w:t>Finally, clicking on the “Results Summary” | “Streams” sheet (shown in “Navigation”</w:t>
      </w:r>
      <w:r w:rsidR="009118B2" w:rsidRPr="00136657">
        <w:rPr>
          <w:rFonts w:asciiTheme="minorBidi" w:hAnsiTheme="minorBidi"/>
          <w:color w:val="231F20"/>
        </w:rPr>
        <w:t xml:space="preserve"> </w:t>
      </w:r>
      <w:r w:rsidRPr="00136657">
        <w:rPr>
          <w:rFonts w:asciiTheme="minorBidi" w:hAnsiTheme="minorBidi"/>
          <w:color w:val="231F20"/>
        </w:rPr>
        <w:t xml:space="preserve">pane as a blue check-mark folder), or on the stream summary </w:t>
      </w:r>
      <w:proofErr w:type="gramStart"/>
      <w:r w:rsidRPr="00136657">
        <w:rPr>
          <w:rFonts w:asciiTheme="minorBidi" w:hAnsiTheme="minorBidi"/>
          <w:color w:val="231F20"/>
        </w:rPr>
        <w:t>( )</w:t>
      </w:r>
      <w:proofErr w:type="gramEnd"/>
      <w:r w:rsidR="009118B2" w:rsidRPr="00136657">
        <w:rPr>
          <w:rFonts w:asciiTheme="minorBidi" w:hAnsiTheme="minorBidi"/>
          <w:color w:val="231F20"/>
        </w:rPr>
        <w:t xml:space="preserve"> </w:t>
      </w:r>
      <w:r w:rsidRPr="00136657">
        <w:rPr>
          <w:rFonts w:asciiTheme="minorBidi" w:hAnsiTheme="minorBidi"/>
          <w:color w:val="231F20"/>
        </w:rPr>
        <w:t>button, found in “Home” ribbon while being under “Simulation” environment, will enable</w:t>
      </w:r>
      <w:r w:rsidR="009118B2" w:rsidRPr="00136657">
        <w:rPr>
          <w:rFonts w:asciiTheme="minorBidi" w:hAnsiTheme="minorBidi"/>
          <w:color w:val="231F20"/>
        </w:rPr>
        <w:t xml:space="preserve"> </w:t>
      </w:r>
      <w:r w:rsidRPr="00136657">
        <w:rPr>
          <w:rFonts w:asciiTheme="minorBidi" w:hAnsiTheme="minorBidi"/>
          <w:color w:val="231F20"/>
        </w:rPr>
        <w:t>the user to see the results, as shown in Figure 2.15</w:t>
      </w:r>
    </w:p>
    <w:p w14:paraId="148A28B2" w14:textId="3DEB7C63" w:rsidR="009118B2" w:rsidRDefault="009118B2" w:rsidP="00020D25">
      <w:pPr>
        <w:jc w:val="both"/>
        <w:rPr>
          <w:rFonts w:asciiTheme="minorBidi" w:hAnsiTheme="minorBidi"/>
          <w:color w:val="231F20"/>
        </w:rPr>
      </w:pPr>
    </w:p>
    <w:p w14:paraId="7C2C74D1" w14:textId="77777777" w:rsidR="002B0C1E" w:rsidRDefault="002B0C1E" w:rsidP="00020D25">
      <w:pPr>
        <w:jc w:val="both"/>
        <w:rPr>
          <w:rFonts w:asciiTheme="minorBidi" w:hAnsiTheme="minorBidi"/>
          <w:color w:val="231F20"/>
        </w:rPr>
      </w:pPr>
    </w:p>
    <w:p w14:paraId="682B0108" w14:textId="77777777" w:rsidR="002B0C1E" w:rsidRDefault="002B0C1E" w:rsidP="00020D25">
      <w:pPr>
        <w:jc w:val="both"/>
        <w:rPr>
          <w:rFonts w:asciiTheme="minorBidi" w:hAnsiTheme="minorBidi"/>
          <w:color w:val="231F20"/>
        </w:rPr>
      </w:pPr>
    </w:p>
    <w:p w14:paraId="4E80EB11" w14:textId="77777777" w:rsidR="002B0C1E" w:rsidRDefault="002B0C1E" w:rsidP="00020D25">
      <w:pPr>
        <w:jc w:val="both"/>
        <w:rPr>
          <w:rFonts w:asciiTheme="minorBidi" w:hAnsiTheme="minorBidi"/>
          <w:color w:val="231F20"/>
        </w:rPr>
      </w:pPr>
    </w:p>
    <w:p w14:paraId="5DAF2590" w14:textId="77777777" w:rsidR="002B0C1E" w:rsidRDefault="002B0C1E" w:rsidP="00020D25">
      <w:pPr>
        <w:jc w:val="both"/>
        <w:rPr>
          <w:rFonts w:asciiTheme="minorBidi" w:hAnsiTheme="minorBidi"/>
          <w:color w:val="231F20"/>
        </w:rPr>
      </w:pPr>
    </w:p>
    <w:p w14:paraId="0F8355E1" w14:textId="77777777" w:rsidR="002B0C1E" w:rsidRDefault="002B0C1E" w:rsidP="00020D25">
      <w:pPr>
        <w:jc w:val="both"/>
        <w:rPr>
          <w:rFonts w:asciiTheme="minorBidi" w:hAnsiTheme="minorBidi"/>
          <w:color w:val="231F20"/>
        </w:rPr>
      </w:pPr>
    </w:p>
    <w:p w14:paraId="6F9E3589" w14:textId="77777777" w:rsidR="002B0C1E" w:rsidRDefault="002B0C1E" w:rsidP="00020D25">
      <w:pPr>
        <w:jc w:val="both"/>
        <w:rPr>
          <w:rFonts w:asciiTheme="minorBidi" w:hAnsiTheme="minorBidi"/>
          <w:color w:val="231F20"/>
        </w:rPr>
      </w:pPr>
    </w:p>
    <w:p w14:paraId="69924358" w14:textId="77777777" w:rsidR="002B0C1E" w:rsidRDefault="002B0C1E" w:rsidP="00020D25">
      <w:pPr>
        <w:jc w:val="both"/>
        <w:rPr>
          <w:rFonts w:asciiTheme="minorBidi" w:hAnsiTheme="minorBidi"/>
          <w:color w:val="231F20"/>
        </w:rPr>
      </w:pPr>
    </w:p>
    <w:p w14:paraId="3A3D374F" w14:textId="66B6BAC1" w:rsidR="002B0C1E" w:rsidRPr="00136657" w:rsidRDefault="002B0C1E" w:rsidP="002B0C1E">
      <w:pPr>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72576" behindDoc="0" locked="0" layoutInCell="1" allowOverlap="1" wp14:anchorId="234F2DD0" wp14:editId="5139ABF2">
            <wp:simplePos x="0" y="0"/>
            <wp:positionH relativeFrom="margin">
              <wp:align>left</wp:align>
            </wp:positionH>
            <wp:positionV relativeFrom="paragraph">
              <wp:posOffset>0</wp:posOffset>
            </wp:positionV>
            <wp:extent cx="6240780" cy="4008120"/>
            <wp:effectExtent l="0" t="0" r="7620" b="0"/>
            <wp:wrapSquare wrapText="bothSides"/>
            <wp:docPr id="551697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0780" cy="400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BD8FB" w14:textId="621D2E68" w:rsidR="006E7F6F" w:rsidRDefault="00A2754E" w:rsidP="00020D25">
      <w:pPr>
        <w:jc w:val="both"/>
        <w:rPr>
          <w:rFonts w:asciiTheme="minorBidi" w:hAnsiTheme="minorBidi"/>
          <w:color w:val="231F20"/>
        </w:rPr>
      </w:pPr>
      <w:r w:rsidRPr="00136657">
        <w:rPr>
          <w:rFonts w:asciiTheme="minorBidi" w:hAnsiTheme="minorBidi"/>
          <w:color w:val="231F20"/>
        </w:rPr>
        <w:t>NOTE #3: DO NOT FORGET TO SAVE YOUR FILE.</w:t>
      </w:r>
    </w:p>
    <w:p w14:paraId="161323CE" w14:textId="77777777" w:rsidR="00A2754E" w:rsidRPr="002B0C1E" w:rsidRDefault="00A2754E" w:rsidP="00020D25">
      <w:pPr>
        <w:autoSpaceDE w:val="0"/>
        <w:autoSpaceDN w:val="0"/>
        <w:adjustRightInd w:val="0"/>
        <w:spacing w:after="0" w:line="240" w:lineRule="auto"/>
        <w:jc w:val="both"/>
        <w:rPr>
          <w:rFonts w:asciiTheme="minorBidi" w:hAnsiTheme="minorBidi"/>
          <w:color w:val="231F20"/>
        </w:rPr>
      </w:pPr>
      <w:r w:rsidRPr="002B0C1E">
        <w:rPr>
          <w:rFonts w:asciiTheme="minorBidi" w:hAnsiTheme="minorBidi"/>
          <w:color w:val="231F20"/>
        </w:rPr>
        <w:t>THE DIFFERENCE AMONG RECOMMENDED PROPERTY METHODS</w:t>
      </w:r>
    </w:p>
    <w:p w14:paraId="75627CA2" w14:textId="77777777" w:rsidR="009118B2" w:rsidRPr="002B0C1E" w:rsidRDefault="009118B2" w:rsidP="00020D25">
      <w:pPr>
        <w:autoSpaceDE w:val="0"/>
        <w:autoSpaceDN w:val="0"/>
        <w:adjustRightInd w:val="0"/>
        <w:spacing w:after="0" w:line="240" w:lineRule="auto"/>
        <w:jc w:val="both"/>
        <w:rPr>
          <w:rFonts w:asciiTheme="minorBidi" w:hAnsiTheme="minorBidi"/>
          <w:color w:val="231F20"/>
        </w:rPr>
      </w:pPr>
    </w:p>
    <w:p w14:paraId="2CD3DD7F" w14:textId="78DF93B0" w:rsidR="00A2754E" w:rsidRPr="002B0C1E" w:rsidRDefault="00A2754E" w:rsidP="009118B2">
      <w:pPr>
        <w:autoSpaceDE w:val="0"/>
        <w:autoSpaceDN w:val="0"/>
        <w:adjustRightInd w:val="0"/>
        <w:spacing w:after="0" w:line="240" w:lineRule="auto"/>
        <w:jc w:val="both"/>
        <w:rPr>
          <w:rFonts w:asciiTheme="minorBidi" w:hAnsiTheme="minorBidi"/>
          <w:color w:val="231F20"/>
        </w:rPr>
      </w:pPr>
      <w:r w:rsidRPr="002B0C1E">
        <w:rPr>
          <w:rFonts w:asciiTheme="minorBidi" w:hAnsiTheme="minorBidi"/>
          <w:color w:val="231F20"/>
        </w:rPr>
        <w:t>For a chemical process, three methods are suggested by the “Property Method Selection</w:t>
      </w:r>
      <w:r w:rsidR="009118B2" w:rsidRPr="002B0C1E">
        <w:rPr>
          <w:rFonts w:asciiTheme="minorBidi" w:hAnsiTheme="minorBidi"/>
          <w:color w:val="231F20"/>
        </w:rPr>
        <w:t xml:space="preserve"> </w:t>
      </w:r>
      <w:r w:rsidRPr="002B0C1E">
        <w:rPr>
          <w:rFonts w:asciiTheme="minorBidi" w:hAnsiTheme="minorBidi"/>
          <w:color w:val="231F20"/>
        </w:rPr>
        <w:t>Assistant” (see: Section 1.6). These are “NRTL”, “WILSON”, and “</w:t>
      </w:r>
      <w:proofErr w:type="spellStart"/>
      <w:r w:rsidRPr="002B0C1E">
        <w:rPr>
          <w:rFonts w:asciiTheme="minorBidi" w:hAnsiTheme="minorBidi"/>
          <w:color w:val="231F20"/>
        </w:rPr>
        <w:t>UNIQUAC</w:t>
      </w:r>
      <w:proofErr w:type="gramStart"/>
      <w:r w:rsidRPr="002B0C1E">
        <w:rPr>
          <w:rFonts w:asciiTheme="minorBidi" w:hAnsiTheme="minorBidi"/>
          <w:color w:val="231F20"/>
        </w:rPr>
        <w:t>”.We</w:t>
      </w:r>
      <w:proofErr w:type="spellEnd"/>
      <w:proofErr w:type="gramEnd"/>
      <w:r w:rsidRPr="002B0C1E">
        <w:rPr>
          <w:rFonts w:asciiTheme="minorBidi" w:hAnsiTheme="minorBidi"/>
          <w:color w:val="231F20"/>
        </w:rPr>
        <w:t xml:space="preserve"> will</w:t>
      </w:r>
      <w:r w:rsidR="009118B2" w:rsidRPr="002B0C1E">
        <w:rPr>
          <w:rFonts w:asciiTheme="minorBidi" w:hAnsiTheme="minorBidi"/>
          <w:color w:val="231F20"/>
        </w:rPr>
        <w:t xml:space="preserve"> </w:t>
      </w:r>
      <w:r w:rsidRPr="002B0C1E">
        <w:rPr>
          <w:rFonts w:asciiTheme="minorBidi" w:hAnsiTheme="minorBidi"/>
          <w:color w:val="231F20"/>
        </w:rPr>
        <w:t>show how each method affects the estimation of the mixer mass and energy balance.</w:t>
      </w:r>
      <w:r w:rsidR="009118B2" w:rsidRPr="002B0C1E">
        <w:rPr>
          <w:rFonts w:asciiTheme="minorBidi" w:hAnsiTheme="minorBidi"/>
          <w:color w:val="231F20"/>
        </w:rPr>
        <w:t xml:space="preserve"> </w:t>
      </w:r>
      <w:r w:rsidRPr="002B0C1E">
        <w:rPr>
          <w:rFonts w:asciiTheme="minorBidi" w:hAnsiTheme="minorBidi"/>
          <w:color w:val="231F20"/>
        </w:rPr>
        <w:t>If we select “WILSON” as the property method, then we will notice that not all pairwise</w:t>
      </w:r>
      <w:r w:rsidR="009118B2" w:rsidRPr="002B0C1E">
        <w:rPr>
          <w:rFonts w:asciiTheme="minorBidi" w:hAnsiTheme="minorBidi"/>
          <w:color w:val="231F20"/>
        </w:rPr>
        <w:t xml:space="preserve"> </w:t>
      </w:r>
      <w:r w:rsidRPr="002B0C1E">
        <w:rPr>
          <w:rFonts w:asciiTheme="minorBidi" w:hAnsiTheme="minorBidi"/>
          <w:color w:val="231F20"/>
        </w:rPr>
        <w:t>interactions are initially given by Aspen Plus. So, let us instruct Aspen Plus to complete</w:t>
      </w:r>
      <w:r w:rsidR="009118B2" w:rsidRPr="002B0C1E">
        <w:rPr>
          <w:rFonts w:asciiTheme="minorBidi" w:hAnsiTheme="minorBidi"/>
          <w:color w:val="231F20"/>
        </w:rPr>
        <w:t xml:space="preserve"> </w:t>
      </w:r>
      <w:r w:rsidRPr="002B0C1E">
        <w:rPr>
          <w:rFonts w:asciiTheme="minorBidi" w:hAnsiTheme="minorBidi"/>
          <w:color w:val="231F20"/>
        </w:rPr>
        <w:t>the mission (i.e., estimate the missing parameters using UNIFAC). On the other hand,</w:t>
      </w:r>
      <w:r w:rsidR="009118B2" w:rsidRPr="002B0C1E">
        <w:rPr>
          <w:rFonts w:asciiTheme="minorBidi" w:hAnsiTheme="minorBidi"/>
          <w:color w:val="231F20"/>
        </w:rPr>
        <w:t xml:space="preserve"> </w:t>
      </w:r>
      <w:r w:rsidRPr="002B0C1E">
        <w:rPr>
          <w:rFonts w:asciiTheme="minorBidi" w:hAnsiTheme="minorBidi"/>
          <w:color w:val="231F20"/>
        </w:rPr>
        <w:t>“UNIQUAC”, such as “NRTL” method, has all three pairwise interaction parameters initially</w:t>
      </w:r>
      <w:r w:rsidR="009118B2" w:rsidRPr="002B0C1E">
        <w:rPr>
          <w:rFonts w:asciiTheme="minorBidi" w:hAnsiTheme="minorBidi"/>
          <w:color w:val="231F20"/>
        </w:rPr>
        <w:t xml:space="preserve"> </w:t>
      </w:r>
      <w:r w:rsidRPr="002B0C1E">
        <w:rPr>
          <w:rFonts w:asciiTheme="minorBidi" w:hAnsiTheme="minorBidi"/>
          <w:color w:val="231F20"/>
        </w:rPr>
        <w:t>given.</w:t>
      </w:r>
    </w:p>
    <w:p w14:paraId="67FCA7D2" w14:textId="42929B38" w:rsidR="00A2754E" w:rsidRDefault="00A2754E" w:rsidP="009118B2">
      <w:pPr>
        <w:autoSpaceDE w:val="0"/>
        <w:autoSpaceDN w:val="0"/>
        <w:adjustRightInd w:val="0"/>
        <w:spacing w:after="0" w:line="240" w:lineRule="auto"/>
        <w:jc w:val="both"/>
        <w:rPr>
          <w:rFonts w:asciiTheme="minorBidi" w:hAnsiTheme="minorBidi"/>
          <w:color w:val="231F20"/>
        </w:rPr>
      </w:pPr>
      <w:r w:rsidRPr="002B0C1E">
        <w:rPr>
          <w:rFonts w:asciiTheme="minorBidi" w:hAnsiTheme="minorBidi"/>
          <w:color w:val="231F20"/>
        </w:rPr>
        <w:t>Figure 2.16 shows the mixer material and energy balance using the three recommended</w:t>
      </w:r>
      <w:r w:rsidR="009118B2" w:rsidRPr="002B0C1E">
        <w:rPr>
          <w:rFonts w:asciiTheme="minorBidi" w:hAnsiTheme="minorBidi"/>
          <w:color w:val="231F20"/>
        </w:rPr>
        <w:t xml:space="preserve"> </w:t>
      </w:r>
      <w:r w:rsidRPr="002B0C1E">
        <w:rPr>
          <w:rFonts w:asciiTheme="minorBidi" w:hAnsiTheme="minorBidi"/>
          <w:color w:val="231F20"/>
        </w:rPr>
        <w:t>property methods: “NRTL”, “WILSON”, and “UNIQUAC”. The difference lies in estimating</w:t>
      </w:r>
      <w:r w:rsidR="009118B2" w:rsidRPr="002B0C1E">
        <w:rPr>
          <w:rFonts w:asciiTheme="minorBidi" w:hAnsiTheme="minorBidi"/>
          <w:color w:val="231F20"/>
        </w:rPr>
        <w:t xml:space="preserve"> </w:t>
      </w:r>
      <w:r w:rsidRPr="002B0C1E">
        <w:rPr>
          <w:rFonts w:asciiTheme="minorBidi" w:hAnsiTheme="minorBidi"/>
          <w:color w:val="231F20"/>
        </w:rPr>
        <w:t>the enthalpy value of input and output stream but the difference is quite insignificant</w:t>
      </w:r>
      <w:r w:rsidR="009118B2" w:rsidRPr="002B0C1E">
        <w:rPr>
          <w:rFonts w:asciiTheme="minorBidi" w:hAnsiTheme="minorBidi"/>
          <w:color w:val="231F20"/>
        </w:rPr>
        <w:t xml:space="preserve"> </w:t>
      </w:r>
      <w:r w:rsidRPr="002B0C1E">
        <w:rPr>
          <w:rFonts w:asciiTheme="minorBidi" w:hAnsiTheme="minorBidi"/>
          <w:color w:val="231F20"/>
        </w:rPr>
        <w:t>between one method and another.</w:t>
      </w:r>
    </w:p>
    <w:p w14:paraId="735B5923"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1094EE92"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229DE384"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66D673CF"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5CB5AFEA"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175891ED"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0E7B1E22" w14:textId="78DF05B9" w:rsidR="00C20C17" w:rsidRDefault="00021FF9"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75648" behindDoc="0" locked="0" layoutInCell="1" allowOverlap="1" wp14:anchorId="6C7C10CF" wp14:editId="7326E60D">
            <wp:simplePos x="0" y="0"/>
            <wp:positionH relativeFrom="margin">
              <wp:align>left</wp:align>
            </wp:positionH>
            <wp:positionV relativeFrom="paragraph">
              <wp:posOffset>3656965</wp:posOffset>
            </wp:positionV>
            <wp:extent cx="6309360" cy="1714500"/>
            <wp:effectExtent l="0" t="0" r="0" b="0"/>
            <wp:wrapSquare wrapText="bothSides"/>
            <wp:docPr id="13223252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936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C17">
        <w:rPr>
          <w:rFonts w:asciiTheme="minorBidi" w:hAnsiTheme="minorBidi"/>
          <w:noProof/>
          <w:color w:val="231F20"/>
        </w:rPr>
        <w:drawing>
          <wp:anchor distT="0" distB="0" distL="114300" distR="114300" simplePos="0" relativeHeight="251674624" behindDoc="0" locked="0" layoutInCell="1" allowOverlap="1" wp14:anchorId="0302F80D" wp14:editId="701D123C">
            <wp:simplePos x="0" y="0"/>
            <wp:positionH relativeFrom="margin">
              <wp:align>left</wp:align>
            </wp:positionH>
            <wp:positionV relativeFrom="paragraph">
              <wp:posOffset>1744345</wp:posOffset>
            </wp:positionV>
            <wp:extent cx="6301740" cy="1744980"/>
            <wp:effectExtent l="0" t="0" r="3810" b="7620"/>
            <wp:wrapSquare wrapText="bothSides"/>
            <wp:docPr id="12599242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174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C17">
        <w:rPr>
          <w:rFonts w:asciiTheme="minorBidi" w:hAnsiTheme="minorBidi"/>
          <w:noProof/>
          <w:color w:val="231F20"/>
        </w:rPr>
        <w:drawing>
          <wp:anchor distT="0" distB="0" distL="114300" distR="114300" simplePos="0" relativeHeight="251673600" behindDoc="0" locked="0" layoutInCell="1" allowOverlap="1" wp14:anchorId="658780D9" wp14:editId="0641E24D">
            <wp:simplePos x="0" y="0"/>
            <wp:positionH relativeFrom="margin">
              <wp:align>left</wp:align>
            </wp:positionH>
            <wp:positionV relativeFrom="paragraph">
              <wp:posOffset>7620</wp:posOffset>
            </wp:positionV>
            <wp:extent cx="6309360" cy="1615440"/>
            <wp:effectExtent l="0" t="0" r="0" b="3810"/>
            <wp:wrapSquare wrapText="bothSides"/>
            <wp:docPr id="7770466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D4413" w14:textId="0E7D52D2" w:rsidR="00C20C17" w:rsidRDefault="00C20C17" w:rsidP="009118B2">
      <w:pPr>
        <w:autoSpaceDE w:val="0"/>
        <w:autoSpaceDN w:val="0"/>
        <w:adjustRightInd w:val="0"/>
        <w:spacing w:after="0" w:line="240" w:lineRule="auto"/>
        <w:jc w:val="both"/>
        <w:rPr>
          <w:rFonts w:asciiTheme="minorBidi" w:hAnsiTheme="minorBidi"/>
          <w:color w:val="231F20"/>
        </w:rPr>
      </w:pPr>
    </w:p>
    <w:p w14:paraId="46306422"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0BD07D8E"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77DB2906"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7E56A3C3"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02944F32"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6380FC0A"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71A6048E"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51B5F153"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7E477CB5"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5FC8B3C7"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40DDE298"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1F66C40F" w14:textId="77777777" w:rsidR="00C20C17" w:rsidRDefault="00C20C17" w:rsidP="009118B2">
      <w:pPr>
        <w:autoSpaceDE w:val="0"/>
        <w:autoSpaceDN w:val="0"/>
        <w:adjustRightInd w:val="0"/>
        <w:spacing w:after="0" w:line="240" w:lineRule="auto"/>
        <w:jc w:val="both"/>
        <w:rPr>
          <w:rFonts w:asciiTheme="minorBidi" w:hAnsiTheme="minorBidi"/>
          <w:color w:val="231F20"/>
        </w:rPr>
      </w:pPr>
    </w:p>
    <w:p w14:paraId="502BFFB0" w14:textId="77777777" w:rsidR="00493FE1" w:rsidRDefault="00493FE1" w:rsidP="00020D25">
      <w:pPr>
        <w:autoSpaceDE w:val="0"/>
        <w:autoSpaceDN w:val="0"/>
        <w:adjustRightInd w:val="0"/>
        <w:spacing w:after="0" w:line="240" w:lineRule="auto"/>
        <w:jc w:val="both"/>
        <w:rPr>
          <w:rFonts w:asciiTheme="minorBidi" w:hAnsiTheme="minorBidi"/>
          <w:b/>
          <w:bCs/>
          <w:color w:val="FF0000"/>
        </w:rPr>
      </w:pPr>
    </w:p>
    <w:p w14:paraId="7AC29A8D" w14:textId="77777777" w:rsidR="00493FE1" w:rsidRDefault="00493FE1" w:rsidP="00020D25">
      <w:pPr>
        <w:autoSpaceDE w:val="0"/>
        <w:autoSpaceDN w:val="0"/>
        <w:adjustRightInd w:val="0"/>
        <w:spacing w:after="0" w:line="240" w:lineRule="auto"/>
        <w:jc w:val="both"/>
        <w:rPr>
          <w:rFonts w:asciiTheme="minorBidi" w:hAnsiTheme="minorBidi"/>
          <w:b/>
          <w:bCs/>
          <w:color w:val="FF0000"/>
        </w:rPr>
      </w:pPr>
    </w:p>
    <w:p w14:paraId="05AB0090" w14:textId="42FCE3F9" w:rsidR="00A2754E" w:rsidRPr="00982D68" w:rsidRDefault="00A2754E" w:rsidP="00020D25">
      <w:pPr>
        <w:autoSpaceDE w:val="0"/>
        <w:autoSpaceDN w:val="0"/>
        <w:adjustRightInd w:val="0"/>
        <w:spacing w:after="0" w:line="240" w:lineRule="auto"/>
        <w:jc w:val="both"/>
        <w:rPr>
          <w:rFonts w:asciiTheme="minorBidi" w:hAnsiTheme="minorBidi"/>
        </w:rPr>
      </w:pPr>
      <w:r w:rsidRPr="00982D68">
        <w:rPr>
          <w:rFonts w:asciiTheme="minorBidi" w:hAnsiTheme="minorBidi"/>
        </w:rPr>
        <w:lastRenderedPageBreak/>
        <w:t>NIST/TDE EXPERIMENTAL DATA</w:t>
      </w:r>
    </w:p>
    <w:p w14:paraId="3D947744" w14:textId="1EEAD522" w:rsidR="00A2754E" w:rsidRPr="00982D68" w:rsidRDefault="00A2754E" w:rsidP="009118B2">
      <w:pPr>
        <w:autoSpaceDE w:val="0"/>
        <w:autoSpaceDN w:val="0"/>
        <w:adjustRightInd w:val="0"/>
        <w:spacing w:after="0" w:line="240" w:lineRule="auto"/>
        <w:jc w:val="both"/>
        <w:rPr>
          <w:rFonts w:asciiTheme="minorBidi" w:hAnsiTheme="minorBidi"/>
        </w:rPr>
      </w:pPr>
      <w:r w:rsidRPr="00982D68">
        <w:rPr>
          <w:rFonts w:asciiTheme="minorBidi" w:hAnsiTheme="minorBidi"/>
        </w:rPr>
        <w:t>An attempt was made to make use of the experimental data available through NIST/TDE</w:t>
      </w:r>
      <w:r w:rsidR="009118B2" w:rsidRPr="00982D68">
        <w:rPr>
          <w:rFonts w:asciiTheme="minorBidi" w:hAnsiTheme="minorBidi"/>
        </w:rPr>
        <w:t xml:space="preserve"> </w:t>
      </w:r>
      <w:r w:rsidRPr="00982D68">
        <w:rPr>
          <w:rFonts w:asciiTheme="minorBidi" w:hAnsiTheme="minorBidi"/>
        </w:rPr>
        <w:t>databank.</w:t>
      </w:r>
    </w:p>
    <w:p w14:paraId="5235B9AC" w14:textId="47114657" w:rsidR="00A2754E" w:rsidRPr="00982D68" w:rsidRDefault="00A2754E" w:rsidP="009118B2">
      <w:pPr>
        <w:autoSpaceDE w:val="0"/>
        <w:autoSpaceDN w:val="0"/>
        <w:adjustRightInd w:val="0"/>
        <w:spacing w:after="0" w:line="240" w:lineRule="auto"/>
        <w:jc w:val="both"/>
        <w:rPr>
          <w:rFonts w:asciiTheme="minorBidi" w:hAnsiTheme="minorBidi"/>
        </w:rPr>
      </w:pPr>
      <w:r w:rsidRPr="00982D68">
        <w:rPr>
          <w:rFonts w:asciiTheme="minorBidi" w:hAnsiTheme="minorBidi"/>
        </w:rPr>
        <w:t>Figure 2.17 shows the overall data quality for acetone–MIBK binary interaction parameters.</w:t>
      </w:r>
      <w:r w:rsidR="009118B2" w:rsidRPr="00982D68">
        <w:rPr>
          <w:rFonts w:asciiTheme="minorBidi" w:hAnsiTheme="minorBidi"/>
        </w:rPr>
        <w:t xml:space="preserve"> </w:t>
      </w:r>
      <w:r w:rsidRPr="00982D68">
        <w:rPr>
          <w:rFonts w:asciiTheme="minorBidi" w:hAnsiTheme="minorBidi"/>
        </w:rPr>
        <w:t>Obviously, the experimental data failed the consistency tests and thus are not recommended</w:t>
      </w:r>
      <w:r w:rsidR="009118B2" w:rsidRPr="00982D68">
        <w:rPr>
          <w:rFonts w:asciiTheme="minorBidi" w:hAnsiTheme="minorBidi"/>
        </w:rPr>
        <w:t xml:space="preserve"> </w:t>
      </w:r>
      <w:r w:rsidRPr="00982D68">
        <w:rPr>
          <w:rFonts w:asciiTheme="minorBidi" w:hAnsiTheme="minorBidi"/>
        </w:rPr>
        <w:t>as an alternative for group-contribution method calculated binary data.</w:t>
      </w:r>
    </w:p>
    <w:p w14:paraId="130DAD3C" w14:textId="77777777" w:rsidR="009118B2" w:rsidRPr="00982D68" w:rsidRDefault="009118B2" w:rsidP="00020D25">
      <w:pPr>
        <w:autoSpaceDE w:val="0"/>
        <w:autoSpaceDN w:val="0"/>
        <w:adjustRightInd w:val="0"/>
        <w:spacing w:after="0" w:line="240" w:lineRule="auto"/>
        <w:jc w:val="both"/>
        <w:rPr>
          <w:rFonts w:asciiTheme="minorBidi" w:hAnsiTheme="minorBidi"/>
        </w:rPr>
      </w:pPr>
    </w:p>
    <w:p w14:paraId="4F55492B" w14:textId="77777777" w:rsidR="009118B2" w:rsidRPr="00982D68" w:rsidRDefault="00A2754E" w:rsidP="009118B2">
      <w:pPr>
        <w:autoSpaceDE w:val="0"/>
        <w:autoSpaceDN w:val="0"/>
        <w:adjustRightInd w:val="0"/>
        <w:spacing w:after="0" w:line="240" w:lineRule="auto"/>
        <w:jc w:val="both"/>
        <w:rPr>
          <w:rFonts w:asciiTheme="minorBidi" w:hAnsiTheme="minorBidi"/>
        </w:rPr>
      </w:pPr>
      <w:r w:rsidRPr="00982D68">
        <w:rPr>
          <w:rFonts w:asciiTheme="minorBidi" w:hAnsiTheme="minorBidi"/>
        </w:rPr>
        <w:t>Figure 2.18 shows the overall data quality for MIBK–water binary interaction parameters.</w:t>
      </w:r>
      <w:r w:rsidR="009118B2" w:rsidRPr="00982D68">
        <w:rPr>
          <w:rFonts w:asciiTheme="minorBidi" w:hAnsiTheme="minorBidi"/>
        </w:rPr>
        <w:t xml:space="preserve"> </w:t>
      </w:r>
      <w:r w:rsidRPr="00982D68">
        <w:rPr>
          <w:rFonts w:asciiTheme="minorBidi" w:hAnsiTheme="minorBidi"/>
        </w:rPr>
        <w:t>Again, the experimental data failed the consistency tests and thus are not recommended</w:t>
      </w:r>
      <w:r w:rsidR="009118B2" w:rsidRPr="00982D68">
        <w:rPr>
          <w:rFonts w:asciiTheme="minorBidi" w:hAnsiTheme="minorBidi"/>
        </w:rPr>
        <w:t xml:space="preserve"> </w:t>
      </w:r>
      <w:r w:rsidRPr="00982D68">
        <w:rPr>
          <w:rFonts w:asciiTheme="minorBidi" w:hAnsiTheme="minorBidi"/>
        </w:rPr>
        <w:t>as an alternative for group-contribution method calculated binary data.</w:t>
      </w:r>
      <w:r w:rsidR="009118B2" w:rsidRPr="00982D68">
        <w:rPr>
          <w:rFonts w:asciiTheme="minorBidi" w:hAnsiTheme="minorBidi"/>
        </w:rPr>
        <w:t xml:space="preserve"> </w:t>
      </w:r>
      <w:r w:rsidRPr="00982D68">
        <w:rPr>
          <w:rFonts w:asciiTheme="minorBidi" w:hAnsiTheme="minorBidi"/>
        </w:rPr>
        <w:t>Figure 2.19 shows the overall data quality for acetone–water binary interaction parameters.</w:t>
      </w:r>
      <w:r w:rsidR="009118B2" w:rsidRPr="00982D68">
        <w:rPr>
          <w:rFonts w:asciiTheme="minorBidi" w:hAnsiTheme="minorBidi"/>
        </w:rPr>
        <w:t xml:space="preserve"> </w:t>
      </w:r>
      <w:r w:rsidRPr="00982D68">
        <w:rPr>
          <w:rFonts w:asciiTheme="minorBidi" w:hAnsiTheme="minorBidi"/>
        </w:rPr>
        <w:t>Here, some experimental data sets failed the consistency tests and others passed.</w:t>
      </w:r>
      <w:r w:rsidR="009118B2" w:rsidRPr="00982D68">
        <w:rPr>
          <w:rFonts w:asciiTheme="minorBidi" w:hAnsiTheme="minorBidi"/>
        </w:rPr>
        <w:t xml:space="preserve"> </w:t>
      </w:r>
      <w:r w:rsidRPr="00982D68">
        <w:rPr>
          <w:rFonts w:asciiTheme="minorBidi" w:hAnsiTheme="minorBidi"/>
        </w:rPr>
        <w:t>Hence, one set of isobaric VLE data with an overall data quality equal to unity was selected</w:t>
      </w:r>
      <w:r w:rsidR="009118B2" w:rsidRPr="00982D68">
        <w:rPr>
          <w:rFonts w:asciiTheme="minorBidi" w:hAnsiTheme="minorBidi"/>
        </w:rPr>
        <w:t xml:space="preserve"> </w:t>
      </w:r>
      <w:r w:rsidRPr="00982D68">
        <w:rPr>
          <w:rFonts w:asciiTheme="minorBidi" w:hAnsiTheme="minorBidi"/>
        </w:rPr>
        <w:t>for regression purposes. The data source is from [Huang, R., Gu, Y. and Hou, Y. (1984) VLE</w:t>
      </w:r>
      <w:r w:rsidR="009118B2" w:rsidRPr="00982D68">
        <w:rPr>
          <w:rFonts w:asciiTheme="minorBidi" w:hAnsiTheme="minorBidi"/>
        </w:rPr>
        <w:t xml:space="preserve"> </w:t>
      </w:r>
      <w:r w:rsidRPr="00982D68">
        <w:rPr>
          <w:rFonts w:asciiTheme="minorBidi" w:hAnsiTheme="minorBidi"/>
        </w:rPr>
        <w:t>of acetone-water-</w:t>
      </w:r>
      <w:proofErr w:type="spellStart"/>
      <w:r w:rsidRPr="00982D68">
        <w:rPr>
          <w:rFonts w:asciiTheme="minorBidi" w:hAnsiTheme="minorBidi"/>
        </w:rPr>
        <w:t>isobutyraldehyde</w:t>
      </w:r>
      <w:proofErr w:type="spellEnd"/>
      <w:r w:rsidRPr="00982D68">
        <w:rPr>
          <w:rFonts w:asciiTheme="minorBidi" w:hAnsiTheme="minorBidi"/>
        </w:rPr>
        <w:t xml:space="preserve"> system. </w:t>
      </w:r>
      <w:r w:rsidRPr="00982D68">
        <w:rPr>
          <w:rFonts w:asciiTheme="minorBidi" w:hAnsiTheme="minorBidi"/>
          <w:i/>
          <w:iCs/>
        </w:rPr>
        <w:t>Chemical Engineering (China)</w:t>
      </w:r>
      <w:r w:rsidRPr="00982D68">
        <w:rPr>
          <w:rFonts w:asciiTheme="minorBidi" w:hAnsiTheme="minorBidi"/>
        </w:rPr>
        <w:t>, 4, 26–29].</w:t>
      </w:r>
      <w:r w:rsidR="009118B2" w:rsidRPr="00982D68">
        <w:rPr>
          <w:rFonts w:asciiTheme="minorBidi" w:hAnsiTheme="minorBidi"/>
        </w:rPr>
        <w:t xml:space="preserve"> </w:t>
      </w:r>
      <w:r w:rsidRPr="00982D68">
        <w:rPr>
          <w:rFonts w:asciiTheme="minorBidi" w:hAnsiTheme="minorBidi"/>
        </w:rPr>
        <w:t>The regression step was carried out for such a set of isothermal VLE data for</w:t>
      </w:r>
      <w:r w:rsidR="009118B2" w:rsidRPr="00982D68">
        <w:rPr>
          <w:rFonts w:asciiTheme="minorBidi" w:hAnsiTheme="minorBidi"/>
        </w:rPr>
        <w:t xml:space="preserve"> </w:t>
      </w:r>
      <w:r w:rsidRPr="00982D68">
        <w:rPr>
          <w:rFonts w:asciiTheme="minorBidi" w:hAnsiTheme="minorBidi"/>
        </w:rPr>
        <w:t>water–acetone solution, using the three recommended activity coefficient-based methods:</w:t>
      </w:r>
      <w:r w:rsidR="009118B2" w:rsidRPr="00982D68">
        <w:rPr>
          <w:rFonts w:asciiTheme="minorBidi" w:hAnsiTheme="minorBidi"/>
        </w:rPr>
        <w:t xml:space="preserve"> </w:t>
      </w:r>
      <w:r w:rsidRPr="00982D68">
        <w:rPr>
          <w:rFonts w:asciiTheme="minorBidi" w:hAnsiTheme="minorBidi"/>
        </w:rPr>
        <w:t>“NRTL”, “WILSON”, and “UNIQUAC”. Two elements or parameters were used in the</w:t>
      </w:r>
      <w:r w:rsidR="009118B2" w:rsidRPr="00982D68">
        <w:rPr>
          <w:rFonts w:asciiTheme="minorBidi" w:hAnsiTheme="minorBidi"/>
        </w:rPr>
        <w:t xml:space="preserve"> </w:t>
      </w:r>
      <w:r w:rsidRPr="00982D68">
        <w:rPr>
          <w:rFonts w:asciiTheme="minorBidi" w:hAnsiTheme="minorBidi"/>
        </w:rPr>
        <w:t>regression step. It was found that “UNIQUAC” method gave the minimum residual root</w:t>
      </w:r>
      <w:r w:rsidR="009118B2" w:rsidRPr="00982D68">
        <w:rPr>
          <w:rFonts w:asciiTheme="minorBidi" w:hAnsiTheme="minorBidi"/>
        </w:rPr>
        <w:t xml:space="preserve"> </w:t>
      </w:r>
      <w:r w:rsidRPr="00982D68">
        <w:rPr>
          <w:rFonts w:asciiTheme="minorBidi" w:hAnsiTheme="minorBidi"/>
        </w:rPr>
        <w:t>mean square error (RRMSE), as shown in Table 2.2.</w:t>
      </w:r>
      <w:r w:rsidR="009118B2" w:rsidRPr="00982D68">
        <w:rPr>
          <w:rFonts w:asciiTheme="minorBidi" w:hAnsiTheme="minorBidi"/>
        </w:rPr>
        <w:t xml:space="preserve"> </w:t>
      </w:r>
      <w:r w:rsidRPr="00982D68">
        <w:rPr>
          <w:rFonts w:asciiTheme="minorBidi" w:hAnsiTheme="minorBidi"/>
        </w:rPr>
        <w:t>Figure 2.20 shows the pairwise interaction parameters for the three components using</w:t>
      </w:r>
      <w:r w:rsidR="009118B2" w:rsidRPr="00982D68">
        <w:rPr>
          <w:rFonts w:asciiTheme="minorBidi" w:hAnsiTheme="minorBidi"/>
        </w:rPr>
        <w:t xml:space="preserve"> </w:t>
      </w:r>
      <w:r w:rsidRPr="00982D68">
        <w:rPr>
          <w:rFonts w:asciiTheme="minorBidi" w:hAnsiTheme="minorBidi"/>
        </w:rPr>
        <w:t>“UNIQUAC” as the property method. Notice that the source for the first data column</w:t>
      </w:r>
      <w:r w:rsidR="009118B2" w:rsidRPr="00982D68">
        <w:rPr>
          <w:rFonts w:asciiTheme="minorBidi" w:hAnsiTheme="minorBidi"/>
        </w:rPr>
        <w:t xml:space="preserve"> </w:t>
      </w:r>
      <w:r w:rsidRPr="00982D68">
        <w:rPr>
          <w:rFonts w:asciiTheme="minorBidi" w:hAnsiTheme="minorBidi"/>
        </w:rPr>
        <w:t>is taken from regression folder with a regression data set called “DR-3”, which exploits</w:t>
      </w:r>
      <w:r w:rsidR="009118B2" w:rsidRPr="00982D68">
        <w:rPr>
          <w:rFonts w:asciiTheme="minorBidi" w:hAnsiTheme="minorBidi"/>
        </w:rPr>
        <w:t xml:space="preserve"> </w:t>
      </w:r>
      <w:r w:rsidRPr="00982D68">
        <w:rPr>
          <w:rFonts w:asciiTheme="minorBidi" w:hAnsiTheme="minorBidi"/>
        </w:rPr>
        <w:t>“UNIQUAC” as the regression property method; the other two data columns are automatically</w:t>
      </w:r>
      <w:r w:rsidR="009118B2" w:rsidRPr="00982D68">
        <w:rPr>
          <w:rFonts w:asciiTheme="minorBidi" w:hAnsiTheme="minorBidi"/>
        </w:rPr>
        <w:t xml:space="preserve"> </w:t>
      </w:r>
      <w:r w:rsidRPr="00982D68">
        <w:rPr>
          <w:rFonts w:asciiTheme="minorBidi" w:hAnsiTheme="minorBidi"/>
        </w:rPr>
        <w:t>calculated or given by Aspen Plus.</w:t>
      </w:r>
      <w:r w:rsidR="009118B2" w:rsidRPr="00982D68">
        <w:rPr>
          <w:rFonts w:asciiTheme="minorBidi" w:hAnsiTheme="minorBidi"/>
        </w:rPr>
        <w:t xml:space="preserve"> </w:t>
      </w:r>
      <w:r w:rsidRPr="00982D68">
        <w:rPr>
          <w:rFonts w:asciiTheme="minorBidi" w:hAnsiTheme="minorBidi"/>
        </w:rPr>
        <w:t>One can see that the value of enthalpy for the outlet stream is lower than any of those</w:t>
      </w:r>
      <w:r w:rsidR="009118B2" w:rsidRPr="00982D68">
        <w:rPr>
          <w:rFonts w:asciiTheme="minorBidi" w:hAnsiTheme="minorBidi"/>
        </w:rPr>
        <w:t xml:space="preserve"> </w:t>
      </w:r>
      <w:r w:rsidRPr="00982D68">
        <w:rPr>
          <w:rFonts w:asciiTheme="minorBidi" w:hAnsiTheme="minorBidi"/>
        </w:rPr>
        <w:t>given earlier in Figure 2.16. Claiming that the experiment-based, “UNIQUAC”-regressed</w:t>
      </w:r>
      <w:r w:rsidR="009118B2" w:rsidRPr="00982D68">
        <w:rPr>
          <w:rFonts w:asciiTheme="minorBidi" w:hAnsiTheme="minorBidi"/>
        </w:rPr>
        <w:t xml:space="preserve"> </w:t>
      </w:r>
      <w:r w:rsidRPr="00982D68">
        <w:rPr>
          <w:rFonts w:asciiTheme="minorBidi" w:hAnsiTheme="minorBidi"/>
        </w:rPr>
        <w:t>value has more credit than that estimated by the group contribution (PCES) method, the</w:t>
      </w:r>
      <w:r w:rsidR="009118B2" w:rsidRPr="00982D68">
        <w:rPr>
          <w:rFonts w:asciiTheme="minorBidi" w:hAnsiTheme="minorBidi"/>
        </w:rPr>
        <w:t xml:space="preserve"> </w:t>
      </w:r>
      <w:r w:rsidRPr="00982D68">
        <w:rPr>
          <w:rFonts w:asciiTheme="minorBidi" w:hAnsiTheme="minorBidi"/>
        </w:rPr>
        <w:t>maximum percent relative error (PRE) among the three tested methods will be</w:t>
      </w:r>
      <w:r w:rsidR="009118B2" w:rsidRPr="00982D68">
        <w:rPr>
          <w:rFonts w:asciiTheme="minorBidi" w:hAnsiTheme="minorBidi"/>
        </w:rPr>
        <w:t xml:space="preserve"> </w:t>
      </w:r>
    </w:p>
    <w:p w14:paraId="05A2761B" w14:textId="77777777" w:rsidR="009118B2" w:rsidRPr="00982D68" w:rsidRDefault="009118B2" w:rsidP="009118B2">
      <w:pPr>
        <w:autoSpaceDE w:val="0"/>
        <w:autoSpaceDN w:val="0"/>
        <w:adjustRightInd w:val="0"/>
        <w:spacing w:after="0" w:line="240" w:lineRule="auto"/>
        <w:jc w:val="both"/>
        <w:rPr>
          <w:rFonts w:asciiTheme="minorBidi" w:hAnsiTheme="minorBidi"/>
        </w:rPr>
      </w:pPr>
    </w:p>
    <w:p w14:paraId="38CC6711" w14:textId="284E5D46" w:rsidR="00A2754E" w:rsidRPr="00982D68" w:rsidRDefault="00A2754E" w:rsidP="009118B2">
      <w:pPr>
        <w:autoSpaceDE w:val="0"/>
        <w:autoSpaceDN w:val="0"/>
        <w:adjustRightInd w:val="0"/>
        <w:spacing w:after="0" w:line="240" w:lineRule="auto"/>
        <w:jc w:val="both"/>
        <w:rPr>
          <w:rFonts w:asciiTheme="minorBidi" w:hAnsiTheme="minorBidi"/>
        </w:rPr>
      </w:pPr>
      <w:r w:rsidRPr="00982D68">
        <w:rPr>
          <w:rFonts w:asciiTheme="minorBidi" w:hAnsiTheme="minorBidi"/>
        </w:rPr>
        <w:t xml:space="preserve">PRE </w:t>
      </w:r>
      <w:r w:rsidRPr="00982D68">
        <w:rPr>
          <w:rFonts w:asciiTheme="minorBidi" w:eastAsia="STIXMath-Regular" w:hAnsiTheme="minorBidi"/>
        </w:rPr>
        <w:t>=</w:t>
      </w:r>
      <w:r w:rsidR="009118B2" w:rsidRPr="00982D68">
        <w:rPr>
          <w:rFonts w:asciiTheme="minorBidi" w:hAnsiTheme="minorBidi"/>
        </w:rPr>
        <w:t xml:space="preserve"> </w:t>
      </w:r>
      <w:r w:rsidRPr="00982D68">
        <w:rPr>
          <w:rFonts w:asciiTheme="minorBidi" w:hAnsiTheme="minorBidi"/>
        </w:rPr>
        <w:t>|</w:t>
      </w:r>
      <w:r w:rsidRPr="00982D68">
        <w:rPr>
          <w:rFonts w:asciiTheme="minorBidi" w:eastAsia="STIXMath-Regular" w:hAnsiTheme="minorBidi"/>
        </w:rPr>
        <w:t>−</w:t>
      </w:r>
      <w:r w:rsidRPr="00982D68">
        <w:rPr>
          <w:rFonts w:asciiTheme="minorBidi" w:hAnsiTheme="minorBidi"/>
        </w:rPr>
        <w:t xml:space="preserve">321465 </w:t>
      </w:r>
      <w:r w:rsidRPr="00982D68">
        <w:rPr>
          <w:rFonts w:asciiTheme="minorBidi" w:eastAsia="STIXMath-Regular" w:hAnsiTheme="minorBidi"/>
        </w:rPr>
        <w:t>− (−</w:t>
      </w:r>
      <w:proofErr w:type="gramStart"/>
      <w:r w:rsidRPr="00982D68">
        <w:rPr>
          <w:rFonts w:asciiTheme="minorBidi" w:hAnsiTheme="minorBidi"/>
        </w:rPr>
        <w:t>319829</w:t>
      </w:r>
      <w:r w:rsidRPr="00982D68">
        <w:rPr>
          <w:rFonts w:asciiTheme="minorBidi" w:eastAsia="STIXMath-Regular" w:hAnsiTheme="minorBidi"/>
        </w:rPr>
        <w:t>)</w:t>
      </w:r>
      <w:r w:rsidRPr="00982D68">
        <w:rPr>
          <w:rFonts w:asciiTheme="minorBidi" w:hAnsiTheme="minorBidi"/>
        </w:rPr>
        <w:t>|</w:t>
      </w:r>
      <w:proofErr w:type="gramEnd"/>
      <w:r w:rsidR="009118B2" w:rsidRPr="00982D68">
        <w:rPr>
          <w:rFonts w:asciiTheme="minorBidi" w:hAnsiTheme="minorBidi"/>
        </w:rPr>
        <w:t xml:space="preserve"> </w:t>
      </w:r>
      <w:r w:rsidRPr="00982D68">
        <w:rPr>
          <w:rFonts w:asciiTheme="minorBidi" w:hAnsiTheme="minorBidi"/>
        </w:rPr>
        <w:t>|</w:t>
      </w:r>
      <w:r w:rsidRPr="00982D68">
        <w:rPr>
          <w:rFonts w:asciiTheme="minorBidi" w:eastAsia="STIXMath-Regular" w:hAnsiTheme="minorBidi"/>
        </w:rPr>
        <w:t>−</w:t>
      </w:r>
      <w:r w:rsidRPr="00982D68">
        <w:rPr>
          <w:rFonts w:asciiTheme="minorBidi" w:hAnsiTheme="minorBidi"/>
        </w:rPr>
        <w:t xml:space="preserve">321465| </w:t>
      </w:r>
      <w:r w:rsidRPr="00982D68">
        <w:rPr>
          <w:rFonts w:asciiTheme="minorBidi" w:eastAsia="STIXMath-Regular" w:hAnsiTheme="minorBidi"/>
        </w:rPr>
        <w:t xml:space="preserve">× </w:t>
      </w:r>
      <w:r w:rsidRPr="00982D68">
        <w:rPr>
          <w:rFonts w:asciiTheme="minorBidi" w:hAnsiTheme="minorBidi"/>
        </w:rPr>
        <w:t>100</w:t>
      </w:r>
      <w:r w:rsidRPr="00982D68">
        <w:rPr>
          <w:rFonts w:asciiTheme="minorBidi" w:eastAsia="STIXMath-Regular" w:hAnsiTheme="minorBidi"/>
        </w:rPr>
        <w:t xml:space="preserve">% = </w:t>
      </w:r>
      <w:r w:rsidRPr="00982D68">
        <w:rPr>
          <w:rFonts w:asciiTheme="minorBidi" w:hAnsiTheme="minorBidi"/>
        </w:rPr>
        <w:t>0</w:t>
      </w:r>
      <w:r w:rsidRPr="00982D68">
        <w:rPr>
          <w:rFonts w:asciiTheme="minorBidi" w:eastAsia="STIXMath-Italic" w:hAnsiTheme="minorBidi"/>
          <w:i/>
          <w:iCs/>
        </w:rPr>
        <w:t>.</w:t>
      </w:r>
      <w:r w:rsidRPr="00982D68">
        <w:rPr>
          <w:rFonts w:asciiTheme="minorBidi" w:hAnsiTheme="minorBidi"/>
        </w:rPr>
        <w:t>509</w:t>
      </w:r>
      <w:r w:rsidRPr="00982D68">
        <w:rPr>
          <w:rFonts w:asciiTheme="minorBidi" w:eastAsia="STIXMath-Regular" w:hAnsiTheme="minorBidi"/>
        </w:rPr>
        <w:t xml:space="preserve">% </w:t>
      </w:r>
      <w:r w:rsidRPr="00982D68">
        <w:rPr>
          <w:rFonts w:ascii="Cambria Math" w:eastAsia="STIXMath-Italic" w:hAnsi="Cambria Math" w:cs="Cambria Math"/>
          <w:i/>
          <w:iCs/>
        </w:rPr>
        <w:t>≪</w:t>
      </w:r>
      <w:r w:rsidRPr="00982D68">
        <w:rPr>
          <w:rFonts w:asciiTheme="minorBidi" w:eastAsia="STIXMath-Italic" w:hAnsiTheme="minorBidi"/>
          <w:i/>
          <w:iCs/>
        </w:rPr>
        <w:t xml:space="preserve"> </w:t>
      </w:r>
      <w:r w:rsidRPr="00982D68">
        <w:rPr>
          <w:rFonts w:asciiTheme="minorBidi" w:hAnsiTheme="minorBidi"/>
        </w:rPr>
        <w:t>10</w:t>
      </w:r>
      <w:r w:rsidRPr="00982D68">
        <w:rPr>
          <w:rFonts w:asciiTheme="minorBidi" w:eastAsia="STIXMath-Italic" w:hAnsiTheme="minorBidi"/>
          <w:i/>
          <w:iCs/>
        </w:rPr>
        <w:t>.</w:t>
      </w:r>
      <w:r w:rsidRPr="00982D68">
        <w:rPr>
          <w:rFonts w:asciiTheme="minorBidi" w:hAnsiTheme="minorBidi"/>
        </w:rPr>
        <w:t>0</w:t>
      </w:r>
      <w:r w:rsidRPr="00982D68">
        <w:rPr>
          <w:rFonts w:asciiTheme="minorBidi" w:eastAsia="STIXMath-Regular" w:hAnsiTheme="minorBidi"/>
        </w:rPr>
        <w:t>%</w:t>
      </w:r>
    </w:p>
    <w:p w14:paraId="35BA72D6" w14:textId="4F585264" w:rsidR="009373B2" w:rsidRPr="00982D68" w:rsidRDefault="009373B2" w:rsidP="009118B2">
      <w:pPr>
        <w:autoSpaceDE w:val="0"/>
        <w:autoSpaceDN w:val="0"/>
        <w:adjustRightInd w:val="0"/>
        <w:spacing w:after="0" w:line="240" w:lineRule="auto"/>
        <w:jc w:val="both"/>
        <w:rPr>
          <w:rFonts w:asciiTheme="minorBidi" w:hAnsiTheme="minorBidi"/>
        </w:rPr>
      </w:pPr>
      <w:r w:rsidRPr="00982D68">
        <w:rPr>
          <w:rFonts w:asciiTheme="minorBidi" w:hAnsiTheme="minorBidi"/>
        </w:rPr>
        <w:t>NOTE #4: This PRE value of 0.51% lies way below the generally accepted PRE borderline</w:t>
      </w:r>
      <w:r w:rsidR="009118B2" w:rsidRPr="00982D68">
        <w:rPr>
          <w:rFonts w:asciiTheme="minorBidi" w:hAnsiTheme="minorBidi"/>
        </w:rPr>
        <w:t xml:space="preserve"> </w:t>
      </w:r>
      <w:r w:rsidRPr="00982D68">
        <w:rPr>
          <w:rFonts w:asciiTheme="minorBidi" w:hAnsiTheme="minorBidi"/>
        </w:rPr>
        <w:t>of 10% for measured or estimated quantities in engineering applications.</w:t>
      </w:r>
      <w:r w:rsidR="009118B2" w:rsidRPr="00982D68">
        <w:rPr>
          <w:rFonts w:asciiTheme="minorBidi" w:hAnsiTheme="minorBidi"/>
        </w:rPr>
        <w:t xml:space="preserve"> </w:t>
      </w:r>
      <w:r w:rsidRPr="00982D68">
        <w:rPr>
          <w:rFonts w:asciiTheme="minorBidi" w:hAnsiTheme="minorBidi"/>
        </w:rPr>
        <w:t>Moreover,</w:t>
      </w:r>
      <w:r w:rsidR="009118B2" w:rsidRPr="00982D68">
        <w:rPr>
          <w:rFonts w:asciiTheme="minorBidi" w:hAnsiTheme="minorBidi"/>
        </w:rPr>
        <w:t xml:space="preserve"> </w:t>
      </w:r>
      <w:r w:rsidRPr="00982D68">
        <w:rPr>
          <w:rFonts w:asciiTheme="minorBidi" w:hAnsiTheme="minorBidi"/>
        </w:rPr>
        <w:t>what really matters will be the enthalpy difference between in and out, which will reflect</w:t>
      </w:r>
      <w:r w:rsidR="009118B2" w:rsidRPr="00982D68">
        <w:rPr>
          <w:rFonts w:asciiTheme="minorBidi" w:hAnsiTheme="minorBidi"/>
        </w:rPr>
        <w:t xml:space="preserve"> </w:t>
      </w:r>
      <w:r w:rsidRPr="00982D68">
        <w:rPr>
          <w:rFonts w:asciiTheme="minorBidi" w:hAnsiTheme="minorBidi"/>
        </w:rPr>
        <w:t>the amount of heat added into or extracted out of the control volume under study. This</w:t>
      </w:r>
      <w:r w:rsidR="009118B2" w:rsidRPr="00982D68">
        <w:rPr>
          <w:rFonts w:asciiTheme="minorBidi" w:hAnsiTheme="minorBidi"/>
        </w:rPr>
        <w:t xml:space="preserve"> </w:t>
      </w:r>
      <w:r w:rsidRPr="00982D68">
        <w:rPr>
          <w:rFonts w:asciiTheme="minorBidi" w:hAnsiTheme="minorBidi"/>
        </w:rPr>
        <w:t>will make the PRE value associated with the heat duty even smaller and smaller as a</w:t>
      </w:r>
      <w:r w:rsidR="009118B2" w:rsidRPr="00982D68">
        <w:rPr>
          <w:rFonts w:asciiTheme="minorBidi" w:hAnsiTheme="minorBidi"/>
        </w:rPr>
        <w:t xml:space="preserve"> </w:t>
      </w:r>
      <w:r w:rsidRPr="00982D68">
        <w:rPr>
          <w:rFonts w:asciiTheme="minorBidi" w:hAnsiTheme="minorBidi"/>
        </w:rPr>
        <w:t>result of using different property methods. In brief, we are quite confident to use the auto</w:t>
      </w:r>
      <w:r w:rsidR="009118B2" w:rsidRPr="00982D68">
        <w:rPr>
          <w:rFonts w:asciiTheme="minorBidi" w:hAnsiTheme="minorBidi"/>
        </w:rPr>
        <w:t xml:space="preserve"> </w:t>
      </w:r>
      <w:r w:rsidRPr="00982D68">
        <w:rPr>
          <w:rFonts w:asciiTheme="minorBidi" w:hAnsiTheme="minorBidi"/>
        </w:rPr>
        <w:t>calculated binary parameters by Aspen Plus using the group contribution method (i.e.,</w:t>
      </w:r>
      <w:r w:rsidR="009118B2" w:rsidRPr="00982D68">
        <w:rPr>
          <w:rFonts w:asciiTheme="minorBidi" w:hAnsiTheme="minorBidi"/>
        </w:rPr>
        <w:t xml:space="preserve"> </w:t>
      </w:r>
      <w:r w:rsidRPr="00982D68">
        <w:rPr>
          <w:rFonts w:asciiTheme="minorBidi" w:hAnsiTheme="minorBidi"/>
        </w:rPr>
        <w:t>UNIFAC). Be happy!</w:t>
      </w:r>
    </w:p>
    <w:p w14:paraId="453DDEA3" w14:textId="77777777" w:rsidR="009118B2" w:rsidRPr="00982D68" w:rsidRDefault="009118B2" w:rsidP="009118B2">
      <w:pPr>
        <w:autoSpaceDE w:val="0"/>
        <w:autoSpaceDN w:val="0"/>
        <w:adjustRightInd w:val="0"/>
        <w:spacing w:after="0" w:line="240" w:lineRule="auto"/>
        <w:jc w:val="both"/>
        <w:rPr>
          <w:rFonts w:asciiTheme="minorBidi" w:hAnsiTheme="minorBidi"/>
        </w:rPr>
      </w:pPr>
    </w:p>
    <w:p w14:paraId="46205095" w14:textId="3DBE79F3" w:rsidR="009373B2" w:rsidRPr="00982D68" w:rsidRDefault="009373B2" w:rsidP="009118B2">
      <w:pPr>
        <w:autoSpaceDE w:val="0"/>
        <w:autoSpaceDN w:val="0"/>
        <w:adjustRightInd w:val="0"/>
        <w:spacing w:after="0" w:line="240" w:lineRule="auto"/>
        <w:jc w:val="both"/>
        <w:rPr>
          <w:rFonts w:asciiTheme="minorBidi" w:hAnsiTheme="minorBidi"/>
        </w:rPr>
      </w:pPr>
      <w:r w:rsidRPr="00982D68">
        <w:rPr>
          <w:rFonts w:asciiTheme="minorBidi" w:hAnsiTheme="minorBidi"/>
        </w:rPr>
        <w:t>NOTE #5: For the sake of having a linear learning curve with time (i.e., while proceeding</w:t>
      </w:r>
      <w:r w:rsidR="009118B2" w:rsidRPr="00982D68">
        <w:rPr>
          <w:rFonts w:asciiTheme="minorBidi" w:hAnsiTheme="minorBidi"/>
        </w:rPr>
        <w:t xml:space="preserve"> </w:t>
      </w:r>
      <w:r w:rsidRPr="00982D68">
        <w:rPr>
          <w:rFonts w:asciiTheme="minorBidi" w:hAnsiTheme="minorBidi"/>
        </w:rPr>
        <w:t>from</w:t>
      </w:r>
      <w:r w:rsidR="009118B2" w:rsidRPr="00982D68">
        <w:rPr>
          <w:rFonts w:asciiTheme="minorBidi" w:hAnsiTheme="minorBidi"/>
        </w:rPr>
        <w:t xml:space="preserve"> </w:t>
      </w:r>
      <w:r w:rsidRPr="00982D68">
        <w:rPr>
          <w:rFonts w:asciiTheme="minorBidi" w:hAnsiTheme="minorBidi"/>
        </w:rPr>
        <w:t>here onward), we will walk in parallel with the pace and content of each</w:t>
      </w:r>
      <w:r w:rsidR="009118B2" w:rsidRPr="00982D68">
        <w:rPr>
          <w:rFonts w:asciiTheme="minorBidi" w:hAnsiTheme="minorBidi"/>
        </w:rPr>
        <w:t xml:space="preserve"> </w:t>
      </w:r>
      <w:r w:rsidRPr="00982D68">
        <w:rPr>
          <w:rFonts w:asciiTheme="minorBidi" w:hAnsiTheme="minorBidi"/>
        </w:rPr>
        <w:t>presented chapter.</w:t>
      </w:r>
      <w:r w:rsidR="009118B2" w:rsidRPr="00982D68">
        <w:rPr>
          <w:rFonts w:asciiTheme="minorBidi" w:hAnsiTheme="minorBidi"/>
        </w:rPr>
        <w:t xml:space="preserve"> </w:t>
      </w:r>
      <w:r w:rsidRPr="00982D68">
        <w:rPr>
          <w:rFonts w:asciiTheme="minorBidi" w:hAnsiTheme="minorBidi"/>
        </w:rPr>
        <w:t>Consequently, for a given problem statement, we will start with a</w:t>
      </w:r>
      <w:r w:rsidR="009118B2" w:rsidRPr="00982D68">
        <w:rPr>
          <w:rFonts w:asciiTheme="minorBidi" w:hAnsiTheme="minorBidi"/>
        </w:rPr>
        <w:t xml:space="preserve"> </w:t>
      </w:r>
      <w:r w:rsidRPr="00982D68">
        <w:rPr>
          <w:rFonts w:asciiTheme="minorBidi" w:hAnsiTheme="minorBidi"/>
        </w:rPr>
        <w:t>simple process and as we move onward, the process will continuously grow up as far</w:t>
      </w:r>
      <w:r w:rsidR="009118B2" w:rsidRPr="00982D68">
        <w:rPr>
          <w:rFonts w:asciiTheme="minorBidi" w:hAnsiTheme="minorBidi"/>
        </w:rPr>
        <w:t xml:space="preserve"> </w:t>
      </w:r>
      <w:r w:rsidRPr="00982D68">
        <w:rPr>
          <w:rFonts w:asciiTheme="minorBidi" w:hAnsiTheme="minorBidi"/>
        </w:rPr>
        <w:t>as the corresponding flowsheet that describes the real process is concerned. Once we</w:t>
      </w:r>
      <w:r w:rsidR="009118B2" w:rsidRPr="00982D68">
        <w:rPr>
          <w:rFonts w:asciiTheme="minorBidi" w:hAnsiTheme="minorBidi"/>
        </w:rPr>
        <w:t xml:space="preserve"> </w:t>
      </w:r>
      <w:r w:rsidRPr="00982D68">
        <w:rPr>
          <w:rFonts w:asciiTheme="minorBidi" w:hAnsiTheme="minorBidi"/>
        </w:rPr>
        <w:t xml:space="preserve">are done with covering the essential features of Aspen </w:t>
      </w:r>
      <w:proofErr w:type="gramStart"/>
      <w:r w:rsidRPr="00982D68">
        <w:rPr>
          <w:rFonts w:asciiTheme="minorBidi" w:hAnsiTheme="minorBidi"/>
        </w:rPr>
        <w:t>Plus</w:t>
      </w:r>
      <w:proofErr w:type="gramEnd"/>
      <w:r w:rsidRPr="00982D68">
        <w:rPr>
          <w:rFonts w:asciiTheme="minorBidi" w:hAnsiTheme="minorBidi"/>
        </w:rPr>
        <w:t xml:space="preserve"> we will have a complete</w:t>
      </w:r>
      <w:r w:rsidR="009118B2" w:rsidRPr="00982D68">
        <w:rPr>
          <w:rFonts w:asciiTheme="minorBidi" w:hAnsiTheme="minorBidi"/>
        </w:rPr>
        <w:t xml:space="preserve"> </w:t>
      </w:r>
      <w:r w:rsidRPr="00982D68">
        <w:rPr>
          <w:rFonts w:asciiTheme="minorBidi" w:hAnsiTheme="minorBidi"/>
        </w:rPr>
        <w:t>stand-alone task.</w:t>
      </w:r>
    </w:p>
    <w:p w14:paraId="2A5EC330" w14:textId="77777777" w:rsidR="009118B2" w:rsidRPr="009118B2" w:rsidRDefault="009118B2" w:rsidP="009118B2">
      <w:pPr>
        <w:autoSpaceDE w:val="0"/>
        <w:autoSpaceDN w:val="0"/>
        <w:adjustRightInd w:val="0"/>
        <w:spacing w:after="0" w:line="240" w:lineRule="auto"/>
        <w:jc w:val="both"/>
        <w:rPr>
          <w:rFonts w:asciiTheme="minorBidi" w:hAnsiTheme="minorBidi"/>
          <w:color w:val="231F20"/>
        </w:rPr>
      </w:pPr>
    </w:p>
    <w:p w14:paraId="04749114" w14:textId="77777777" w:rsidR="009373B2" w:rsidRPr="00493FE1" w:rsidRDefault="009373B2"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THE CLEAN PARAMETERS STEP</w:t>
      </w:r>
    </w:p>
    <w:p w14:paraId="7C245A70" w14:textId="39A04C10" w:rsidR="009373B2" w:rsidRPr="008716CE" w:rsidRDefault="009373B2" w:rsidP="009118B2">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As pointed out in Chapter 2, it was found that while accounting for the reliable NIST/TDE</w:t>
      </w:r>
      <w:r w:rsidR="009118B2">
        <w:rPr>
          <w:rFonts w:asciiTheme="minorBidi" w:hAnsiTheme="minorBidi"/>
          <w:color w:val="231F20"/>
        </w:rPr>
        <w:t xml:space="preserve"> </w:t>
      </w:r>
      <w:r w:rsidRPr="00020D25">
        <w:rPr>
          <w:rFonts w:asciiTheme="minorBidi" w:hAnsiTheme="minorBidi"/>
          <w:color w:val="231F20"/>
        </w:rPr>
        <w:t>VLE data, the difference in estimating energy flow around the mixer between one recommended</w:t>
      </w:r>
      <w:r w:rsidR="009118B2">
        <w:rPr>
          <w:rFonts w:asciiTheme="minorBidi" w:hAnsiTheme="minorBidi"/>
          <w:color w:val="231F20"/>
        </w:rPr>
        <w:t xml:space="preserve"> </w:t>
      </w:r>
      <w:r w:rsidRPr="008716CE">
        <w:rPr>
          <w:rFonts w:asciiTheme="minorBidi" w:hAnsiTheme="minorBidi"/>
          <w:color w:val="231F20"/>
        </w:rPr>
        <w:t>property method and another lies within the universally accepted engineering limit;</w:t>
      </w:r>
      <w:r w:rsidR="009118B2" w:rsidRPr="008716CE">
        <w:rPr>
          <w:rFonts w:asciiTheme="minorBidi" w:hAnsiTheme="minorBidi"/>
          <w:color w:val="231F20"/>
        </w:rPr>
        <w:t xml:space="preserve"> </w:t>
      </w:r>
      <w:r w:rsidRPr="008716CE">
        <w:rPr>
          <w:rFonts w:asciiTheme="minorBidi" w:hAnsiTheme="minorBidi"/>
          <w:color w:val="231F20"/>
        </w:rPr>
        <w:t>that is, an associated PRE value being smaller than 10% for a typical measured or estimated</w:t>
      </w:r>
      <w:r w:rsidR="009118B2" w:rsidRPr="008716CE">
        <w:rPr>
          <w:rFonts w:asciiTheme="minorBidi" w:hAnsiTheme="minorBidi"/>
          <w:color w:val="231F20"/>
        </w:rPr>
        <w:t xml:space="preserve"> </w:t>
      </w:r>
      <w:r w:rsidRPr="008716CE">
        <w:rPr>
          <w:rFonts w:asciiTheme="minorBidi" w:hAnsiTheme="minorBidi"/>
          <w:color w:val="231F20"/>
        </w:rPr>
        <w:t xml:space="preserve">quantity in </w:t>
      </w:r>
      <w:r w:rsidRPr="008716CE">
        <w:rPr>
          <w:rFonts w:asciiTheme="minorBidi" w:hAnsiTheme="minorBidi"/>
          <w:color w:val="231F20"/>
        </w:rPr>
        <w:lastRenderedPageBreak/>
        <w:t>engineering applications. In addition to its dependence on experimental data in</w:t>
      </w:r>
      <w:r w:rsidR="009118B2" w:rsidRPr="008716CE">
        <w:rPr>
          <w:rFonts w:asciiTheme="minorBidi" w:hAnsiTheme="minorBidi"/>
          <w:color w:val="231F20"/>
        </w:rPr>
        <w:t xml:space="preserve"> </w:t>
      </w:r>
      <w:r w:rsidRPr="008716CE">
        <w:rPr>
          <w:rFonts w:asciiTheme="minorBidi" w:hAnsiTheme="minorBidi"/>
          <w:color w:val="231F20"/>
        </w:rPr>
        <w:t>terms of their validity or reliability, the regression goodness of any experimental data will</w:t>
      </w:r>
      <w:r w:rsidR="009118B2" w:rsidRPr="008716CE">
        <w:rPr>
          <w:rFonts w:asciiTheme="minorBidi" w:hAnsiTheme="minorBidi"/>
          <w:color w:val="231F20"/>
        </w:rPr>
        <w:t xml:space="preserve"> </w:t>
      </w:r>
      <w:r w:rsidRPr="008716CE">
        <w:rPr>
          <w:rFonts w:asciiTheme="minorBidi" w:hAnsiTheme="minorBidi"/>
          <w:color w:val="231F20"/>
        </w:rPr>
        <w:t>also depend on the thermodynamic model being tackled and the number of parameters</w:t>
      </w:r>
      <w:r w:rsidR="009118B2" w:rsidRPr="008716CE">
        <w:rPr>
          <w:rFonts w:asciiTheme="minorBidi" w:hAnsiTheme="minorBidi"/>
          <w:color w:val="231F20"/>
        </w:rPr>
        <w:t xml:space="preserve"> </w:t>
      </w:r>
      <w:r w:rsidRPr="008716CE">
        <w:rPr>
          <w:rFonts w:asciiTheme="minorBidi" w:hAnsiTheme="minorBidi"/>
          <w:color w:val="231F20"/>
        </w:rPr>
        <w:t>to plug in that model. This will make the entire process of regression non-calibrated and</w:t>
      </w:r>
      <w:r w:rsidR="009118B2" w:rsidRPr="008716CE">
        <w:rPr>
          <w:rFonts w:asciiTheme="minorBidi" w:hAnsiTheme="minorBidi"/>
          <w:color w:val="231F20"/>
        </w:rPr>
        <w:t xml:space="preserve"> </w:t>
      </w:r>
      <w:r w:rsidRPr="008716CE">
        <w:rPr>
          <w:rFonts w:asciiTheme="minorBidi" w:hAnsiTheme="minorBidi"/>
          <w:color w:val="231F20"/>
        </w:rPr>
        <w:t>thus will vary from one user to another. To avoid confusion and inconsistency, we set the</w:t>
      </w:r>
      <w:r w:rsidR="009118B2" w:rsidRPr="008716CE">
        <w:rPr>
          <w:rFonts w:asciiTheme="minorBidi" w:hAnsiTheme="minorBidi"/>
          <w:color w:val="231F20"/>
        </w:rPr>
        <w:t xml:space="preserve"> </w:t>
      </w:r>
      <w:r w:rsidRPr="008716CE">
        <w:rPr>
          <w:rFonts w:asciiTheme="minorBidi" w:hAnsiTheme="minorBidi"/>
          <w:color w:val="231F20"/>
        </w:rPr>
        <w:t>property method to “NRTL” and clear all estimated binary parameters of NIST/TDE VLE</w:t>
      </w:r>
      <w:r w:rsidR="009118B2" w:rsidRPr="008716CE">
        <w:rPr>
          <w:rFonts w:asciiTheme="minorBidi" w:hAnsiTheme="minorBidi"/>
          <w:color w:val="231F20"/>
        </w:rPr>
        <w:t xml:space="preserve"> </w:t>
      </w:r>
      <w:r w:rsidRPr="008716CE">
        <w:rPr>
          <w:rFonts w:asciiTheme="minorBidi" w:hAnsiTheme="minorBidi"/>
          <w:color w:val="231F20"/>
        </w:rPr>
        <w:t>data regression, which was carried out in Chapter 2, for the sake of comparison between</w:t>
      </w:r>
      <w:r w:rsidR="009118B2" w:rsidRPr="008716CE">
        <w:rPr>
          <w:rFonts w:asciiTheme="minorBidi" w:hAnsiTheme="minorBidi"/>
          <w:color w:val="231F20"/>
        </w:rPr>
        <w:t xml:space="preserve"> </w:t>
      </w:r>
      <w:r w:rsidRPr="008716CE">
        <w:rPr>
          <w:rFonts w:asciiTheme="minorBidi" w:hAnsiTheme="minorBidi"/>
          <w:color w:val="231F20"/>
        </w:rPr>
        <w:t>the results shown here and any results generated by the user should he/she attempt to rerun</w:t>
      </w:r>
      <w:r w:rsidR="009118B2" w:rsidRPr="008716CE">
        <w:rPr>
          <w:rFonts w:asciiTheme="minorBidi" w:hAnsiTheme="minorBidi"/>
          <w:color w:val="231F20"/>
        </w:rPr>
        <w:t xml:space="preserve"> </w:t>
      </w:r>
      <w:r w:rsidRPr="008716CE">
        <w:rPr>
          <w:rFonts w:asciiTheme="minorBidi" w:hAnsiTheme="minorBidi"/>
          <w:color w:val="231F20"/>
        </w:rPr>
        <w:t>the same problem at hand.</w:t>
      </w:r>
      <w:r w:rsidR="009118B2" w:rsidRPr="008716CE">
        <w:rPr>
          <w:rFonts w:asciiTheme="minorBidi" w:hAnsiTheme="minorBidi"/>
          <w:color w:val="231F20"/>
        </w:rPr>
        <w:t xml:space="preserve"> </w:t>
      </w:r>
      <w:r w:rsidRPr="008716CE">
        <w:rPr>
          <w:rFonts w:asciiTheme="minorBidi" w:hAnsiTheme="minorBidi"/>
          <w:color w:val="231F20"/>
        </w:rPr>
        <w:t>Reopen your simulation by using “Open” folder and under “Recent Models” select the</w:t>
      </w:r>
      <w:r w:rsidR="009118B2" w:rsidRPr="008716CE">
        <w:rPr>
          <w:rFonts w:asciiTheme="minorBidi" w:hAnsiTheme="minorBidi"/>
          <w:color w:val="231F20"/>
        </w:rPr>
        <w:t xml:space="preserve"> </w:t>
      </w:r>
      <w:r w:rsidRPr="008716CE">
        <w:rPr>
          <w:rFonts w:asciiTheme="minorBidi" w:hAnsiTheme="minorBidi"/>
          <w:color w:val="231F20"/>
        </w:rPr>
        <w:t xml:space="preserve">file that pertains to Chapter </w:t>
      </w:r>
      <w:proofErr w:type="gramStart"/>
      <w:r w:rsidRPr="008716CE">
        <w:rPr>
          <w:rFonts w:asciiTheme="minorBidi" w:hAnsiTheme="minorBidi"/>
          <w:color w:val="231F20"/>
        </w:rPr>
        <w:t>2.We</w:t>
      </w:r>
      <w:proofErr w:type="gramEnd"/>
      <w:r w:rsidRPr="008716CE">
        <w:rPr>
          <w:rFonts w:asciiTheme="minorBidi" w:hAnsiTheme="minorBidi"/>
          <w:color w:val="231F20"/>
        </w:rPr>
        <w:t xml:space="preserve"> will rerun the existing simulation of Chapter 2. The selection</w:t>
      </w:r>
      <w:r w:rsidR="009118B2" w:rsidRPr="008716CE">
        <w:rPr>
          <w:rFonts w:asciiTheme="minorBidi" w:hAnsiTheme="minorBidi"/>
          <w:color w:val="231F20"/>
        </w:rPr>
        <w:t xml:space="preserve"> </w:t>
      </w:r>
      <w:r w:rsidRPr="008716CE">
        <w:rPr>
          <w:rFonts w:asciiTheme="minorBidi" w:hAnsiTheme="minorBidi"/>
          <w:color w:val="231F20"/>
        </w:rPr>
        <w:t>of the property method is explained in detail in Chapters 1 and 2. Regarding clearing</w:t>
      </w:r>
      <w:r w:rsidR="009118B2" w:rsidRPr="008716CE">
        <w:rPr>
          <w:rFonts w:asciiTheme="minorBidi" w:hAnsiTheme="minorBidi"/>
          <w:color w:val="231F20"/>
        </w:rPr>
        <w:t xml:space="preserve"> </w:t>
      </w:r>
      <w:r w:rsidRPr="008716CE">
        <w:rPr>
          <w:rFonts w:asciiTheme="minorBidi" w:hAnsiTheme="minorBidi"/>
          <w:color w:val="231F20"/>
        </w:rPr>
        <w:t>any estimated parameters, click on the “Clean Parameters” button found in “Home” ribbon</w:t>
      </w:r>
      <w:r w:rsidR="009118B2" w:rsidRPr="008716CE">
        <w:rPr>
          <w:rFonts w:asciiTheme="minorBidi" w:hAnsiTheme="minorBidi"/>
          <w:color w:val="231F20"/>
        </w:rPr>
        <w:t xml:space="preserve"> </w:t>
      </w:r>
      <w:r w:rsidRPr="008716CE">
        <w:rPr>
          <w:rFonts w:asciiTheme="minorBidi" w:hAnsiTheme="minorBidi"/>
          <w:color w:val="231F20"/>
        </w:rPr>
        <w:t>while running the simulator under “Properties” environment. Figure 3.1 (</w:t>
      </w:r>
      <w:r w:rsidRPr="008716CE">
        <w:rPr>
          <w:rFonts w:asciiTheme="minorBidi" w:hAnsiTheme="minorBidi"/>
          <w:i/>
          <w:iCs/>
          <w:color w:val="231F20"/>
        </w:rPr>
        <w:t>top</w:t>
      </w:r>
      <w:r w:rsidRPr="008716CE">
        <w:rPr>
          <w:rFonts w:asciiTheme="minorBidi" w:hAnsiTheme="minorBidi"/>
          <w:color w:val="231F20"/>
        </w:rPr>
        <w:t>) shows</w:t>
      </w:r>
      <w:r w:rsidR="009118B2" w:rsidRPr="008716CE">
        <w:rPr>
          <w:rFonts w:asciiTheme="minorBidi" w:hAnsiTheme="minorBidi"/>
          <w:color w:val="231F20"/>
        </w:rPr>
        <w:t xml:space="preserve"> </w:t>
      </w:r>
      <w:r w:rsidRPr="008716CE">
        <w:rPr>
          <w:rFonts w:asciiTheme="minorBidi" w:hAnsiTheme="minorBidi"/>
          <w:color w:val="231F20"/>
        </w:rPr>
        <w:t>the “Clean Property Parameters” window where the user may select more than a choice.</w:t>
      </w:r>
      <w:r w:rsidR="009118B2" w:rsidRPr="008716CE">
        <w:rPr>
          <w:rFonts w:asciiTheme="minorBidi" w:hAnsiTheme="minorBidi"/>
          <w:color w:val="231F20"/>
        </w:rPr>
        <w:t xml:space="preserve"> </w:t>
      </w:r>
      <w:r w:rsidRPr="008716CE">
        <w:rPr>
          <w:rFonts w:asciiTheme="minorBidi" w:hAnsiTheme="minorBidi"/>
          <w:color w:val="231F20"/>
        </w:rPr>
        <w:t>The first choice removes property parameters that have been added to input forms as a</w:t>
      </w:r>
      <w:r w:rsidR="009118B2" w:rsidRPr="008716CE">
        <w:rPr>
          <w:rFonts w:asciiTheme="minorBidi" w:hAnsiTheme="minorBidi"/>
          <w:color w:val="231F20"/>
        </w:rPr>
        <w:t xml:space="preserve"> </w:t>
      </w:r>
      <w:r w:rsidRPr="008716CE">
        <w:rPr>
          <w:rFonts w:asciiTheme="minorBidi" w:hAnsiTheme="minorBidi"/>
          <w:color w:val="231F20"/>
        </w:rPr>
        <w:t>result of running regressions, estimations, and/or retrieving property parameters from the</w:t>
      </w:r>
      <w:r w:rsidR="009118B2" w:rsidRPr="008716CE">
        <w:rPr>
          <w:rFonts w:asciiTheme="minorBidi" w:hAnsiTheme="minorBidi"/>
          <w:color w:val="231F20"/>
        </w:rPr>
        <w:t xml:space="preserve"> </w:t>
      </w:r>
      <w:r w:rsidRPr="008716CE">
        <w:rPr>
          <w:rFonts w:asciiTheme="minorBidi" w:hAnsiTheme="minorBidi"/>
          <w:color w:val="231F20"/>
        </w:rPr>
        <w:t>databanks for review.</w:t>
      </w:r>
    </w:p>
    <w:p w14:paraId="611CAA47" w14:textId="496095C1" w:rsidR="00021FF9" w:rsidRDefault="00021FF9" w:rsidP="009118B2">
      <w:pPr>
        <w:autoSpaceDE w:val="0"/>
        <w:autoSpaceDN w:val="0"/>
        <w:adjustRightInd w:val="0"/>
        <w:spacing w:after="0" w:line="240" w:lineRule="auto"/>
        <w:jc w:val="both"/>
        <w:rPr>
          <w:rFonts w:asciiTheme="minorBidi" w:hAnsiTheme="minorBidi"/>
          <w:color w:val="231F20"/>
        </w:rPr>
      </w:pPr>
    </w:p>
    <w:p w14:paraId="2F10D215" w14:textId="195DF0C5" w:rsidR="00021FF9" w:rsidRDefault="00021FF9"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6672" behindDoc="0" locked="0" layoutInCell="1" allowOverlap="1" wp14:anchorId="4D90825A" wp14:editId="60E41378">
            <wp:simplePos x="0" y="0"/>
            <wp:positionH relativeFrom="column">
              <wp:posOffset>944880</wp:posOffset>
            </wp:positionH>
            <wp:positionV relativeFrom="paragraph">
              <wp:posOffset>10160</wp:posOffset>
            </wp:positionV>
            <wp:extent cx="4038600" cy="2255520"/>
            <wp:effectExtent l="0" t="0" r="0" b="0"/>
            <wp:wrapSquare wrapText="bothSides"/>
            <wp:docPr id="20058394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EE891" w14:textId="2B782F34" w:rsidR="00021FF9" w:rsidRDefault="00021FF9" w:rsidP="009118B2">
      <w:pPr>
        <w:autoSpaceDE w:val="0"/>
        <w:autoSpaceDN w:val="0"/>
        <w:adjustRightInd w:val="0"/>
        <w:spacing w:after="0" w:line="240" w:lineRule="auto"/>
        <w:jc w:val="both"/>
        <w:rPr>
          <w:rFonts w:asciiTheme="minorBidi" w:hAnsiTheme="minorBidi"/>
          <w:color w:val="231F20"/>
        </w:rPr>
      </w:pPr>
    </w:p>
    <w:p w14:paraId="758FEA26"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5991B33B"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1CFEB944"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34A80AAA"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049FCCAC"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7EEF7C1F"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0869A440"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3440CE64"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282AD0F1"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105BF6F3" w14:textId="77777777" w:rsidR="00021FF9" w:rsidRDefault="00021FF9" w:rsidP="009118B2">
      <w:pPr>
        <w:autoSpaceDE w:val="0"/>
        <w:autoSpaceDN w:val="0"/>
        <w:adjustRightInd w:val="0"/>
        <w:spacing w:after="0" w:line="240" w:lineRule="auto"/>
        <w:jc w:val="both"/>
        <w:rPr>
          <w:rFonts w:asciiTheme="minorBidi" w:hAnsiTheme="minorBidi"/>
          <w:color w:val="231F20"/>
        </w:rPr>
      </w:pPr>
    </w:p>
    <w:p w14:paraId="0FADEF6E" w14:textId="103D701E" w:rsidR="00021FF9" w:rsidRDefault="00021FF9" w:rsidP="009118B2">
      <w:pPr>
        <w:autoSpaceDE w:val="0"/>
        <w:autoSpaceDN w:val="0"/>
        <w:adjustRightInd w:val="0"/>
        <w:spacing w:after="0" w:line="240" w:lineRule="auto"/>
        <w:jc w:val="both"/>
        <w:rPr>
          <w:rFonts w:asciiTheme="minorBidi" w:hAnsiTheme="minorBidi"/>
          <w:color w:val="231F20"/>
        </w:rPr>
      </w:pPr>
    </w:p>
    <w:p w14:paraId="572D8C66" w14:textId="00629490" w:rsidR="00021FF9" w:rsidRPr="00020D25" w:rsidRDefault="008716CE"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7696" behindDoc="0" locked="0" layoutInCell="1" allowOverlap="1" wp14:anchorId="740F6963" wp14:editId="60EA0DF6">
            <wp:simplePos x="0" y="0"/>
            <wp:positionH relativeFrom="margin">
              <wp:align>left</wp:align>
            </wp:positionH>
            <wp:positionV relativeFrom="paragraph">
              <wp:posOffset>314960</wp:posOffset>
            </wp:positionV>
            <wp:extent cx="6217920" cy="1775460"/>
            <wp:effectExtent l="0" t="0" r="0" b="0"/>
            <wp:wrapSquare wrapText="bothSides"/>
            <wp:docPr id="13413824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792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253622" w14:textId="35906AEB" w:rsidR="00021FF9" w:rsidRDefault="00021FF9" w:rsidP="009118B2">
      <w:pPr>
        <w:autoSpaceDE w:val="0"/>
        <w:autoSpaceDN w:val="0"/>
        <w:adjustRightInd w:val="0"/>
        <w:spacing w:after="0" w:line="240" w:lineRule="auto"/>
        <w:jc w:val="both"/>
        <w:rPr>
          <w:rFonts w:asciiTheme="minorBidi" w:hAnsiTheme="minorBidi"/>
          <w:color w:val="231F20"/>
        </w:rPr>
      </w:pPr>
    </w:p>
    <w:p w14:paraId="42676E88" w14:textId="6275736E" w:rsidR="009373B2" w:rsidRPr="00256F00" w:rsidRDefault="009373B2" w:rsidP="009118B2">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The second choice removes property parameters that are incomplete because of missing</w:t>
      </w:r>
      <w:r w:rsidR="009118B2">
        <w:rPr>
          <w:rFonts w:asciiTheme="minorBidi" w:hAnsiTheme="minorBidi"/>
          <w:color w:val="231F20"/>
        </w:rPr>
        <w:t xml:space="preserve"> </w:t>
      </w:r>
      <w:r w:rsidRPr="00020D25">
        <w:rPr>
          <w:rFonts w:asciiTheme="minorBidi" w:hAnsiTheme="minorBidi"/>
          <w:color w:val="231F20"/>
        </w:rPr>
        <w:t>value, component ID, or parameter name. Such parameters can exist because the forms</w:t>
      </w:r>
      <w:r w:rsidR="009118B2">
        <w:rPr>
          <w:rFonts w:asciiTheme="minorBidi" w:hAnsiTheme="minorBidi"/>
          <w:color w:val="231F20"/>
        </w:rPr>
        <w:t xml:space="preserve"> </w:t>
      </w:r>
      <w:r w:rsidRPr="00020D25">
        <w:rPr>
          <w:rFonts w:asciiTheme="minorBidi" w:hAnsiTheme="minorBidi"/>
          <w:color w:val="231F20"/>
        </w:rPr>
        <w:t>were incompletely filled out, or because a component with a property parameter data was</w:t>
      </w:r>
      <w:r w:rsidR="009118B2">
        <w:rPr>
          <w:rFonts w:asciiTheme="minorBidi" w:hAnsiTheme="minorBidi"/>
          <w:color w:val="231F20"/>
        </w:rPr>
        <w:t xml:space="preserve"> </w:t>
      </w:r>
      <w:r w:rsidRPr="00020D25">
        <w:rPr>
          <w:rFonts w:asciiTheme="minorBidi" w:hAnsiTheme="minorBidi"/>
          <w:color w:val="231F20"/>
        </w:rPr>
        <w:t xml:space="preserve">removed, or </w:t>
      </w:r>
      <w:r w:rsidRPr="00256F00">
        <w:rPr>
          <w:rFonts w:asciiTheme="minorBidi" w:hAnsiTheme="minorBidi"/>
          <w:color w:val="231F20"/>
        </w:rPr>
        <w:t>because a property method was removed and there were parameters specified</w:t>
      </w:r>
      <w:r w:rsidR="009118B2" w:rsidRPr="00256F00">
        <w:rPr>
          <w:rFonts w:asciiTheme="minorBidi" w:hAnsiTheme="minorBidi"/>
          <w:color w:val="231F20"/>
        </w:rPr>
        <w:t xml:space="preserve"> </w:t>
      </w:r>
      <w:r w:rsidRPr="00256F00">
        <w:rPr>
          <w:rFonts w:asciiTheme="minorBidi" w:hAnsiTheme="minorBidi"/>
          <w:color w:val="231F20"/>
        </w:rPr>
        <w:t>that only exist for that particular property method.</w:t>
      </w:r>
      <w:r w:rsidR="009118B2" w:rsidRPr="00256F00">
        <w:rPr>
          <w:rFonts w:asciiTheme="minorBidi" w:hAnsiTheme="minorBidi"/>
          <w:color w:val="231F20"/>
        </w:rPr>
        <w:t xml:space="preserve"> </w:t>
      </w:r>
      <w:r w:rsidRPr="00256F00">
        <w:rPr>
          <w:rFonts w:asciiTheme="minorBidi" w:hAnsiTheme="minorBidi"/>
          <w:color w:val="231F20"/>
        </w:rPr>
        <w:t xml:space="preserve">The third and last choice removes all specified data for </w:t>
      </w:r>
      <w:r w:rsidRPr="00256F00">
        <w:rPr>
          <w:rFonts w:asciiTheme="minorBidi" w:hAnsiTheme="minorBidi"/>
          <w:color w:val="231F20"/>
        </w:rPr>
        <w:lastRenderedPageBreak/>
        <w:t>conventional parameters and</w:t>
      </w:r>
      <w:r w:rsidR="009118B2" w:rsidRPr="00256F00">
        <w:rPr>
          <w:rFonts w:asciiTheme="minorBidi" w:hAnsiTheme="minorBidi"/>
          <w:color w:val="231F20"/>
        </w:rPr>
        <w:t xml:space="preserve"> </w:t>
      </w:r>
      <w:r w:rsidRPr="00256F00">
        <w:rPr>
          <w:rFonts w:asciiTheme="minorBidi" w:hAnsiTheme="minorBidi"/>
          <w:color w:val="231F20"/>
        </w:rPr>
        <w:t>UNIFAC binary parameters. This restores these forms under “Methods” | “Parameters”</w:t>
      </w:r>
      <w:r w:rsidR="009118B2" w:rsidRPr="00256F00">
        <w:rPr>
          <w:rFonts w:asciiTheme="minorBidi" w:hAnsiTheme="minorBidi"/>
          <w:color w:val="231F20"/>
        </w:rPr>
        <w:t xml:space="preserve"> </w:t>
      </w:r>
      <w:r w:rsidRPr="00256F00">
        <w:rPr>
          <w:rFonts w:asciiTheme="minorBidi" w:hAnsiTheme="minorBidi"/>
          <w:color w:val="231F20"/>
        </w:rPr>
        <w:t>to their initial state in a new simulation.</w:t>
      </w:r>
    </w:p>
    <w:p w14:paraId="407E16E5" w14:textId="21D1D248" w:rsidR="009373B2" w:rsidRPr="00256F00" w:rsidRDefault="009373B2" w:rsidP="009118B2">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So, we will select “Clear all property parameters” option to clear out any residue and</w:t>
      </w:r>
      <w:r w:rsidR="009118B2" w:rsidRPr="00256F00">
        <w:rPr>
          <w:rFonts w:asciiTheme="minorBidi" w:hAnsiTheme="minorBidi"/>
          <w:color w:val="231F20"/>
        </w:rPr>
        <w:t xml:space="preserve"> </w:t>
      </w:r>
      <w:r w:rsidRPr="00256F00">
        <w:rPr>
          <w:rFonts w:asciiTheme="minorBidi" w:hAnsiTheme="minorBidi"/>
          <w:color w:val="231F20"/>
        </w:rPr>
        <w:t>be back to the new born baby condition.</w:t>
      </w:r>
      <w:r w:rsidR="009118B2" w:rsidRPr="00256F00">
        <w:rPr>
          <w:rFonts w:asciiTheme="minorBidi" w:hAnsiTheme="minorBidi"/>
          <w:color w:val="231F20"/>
        </w:rPr>
        <w:t xml:space="preserve"> </w:t>
      </w:r>
      <w:r w:rsidRPr="00256F00">
        <w:rPr>
          <w:rFonts w:asciiTheme="minorBidi" w:hAnsiTheme="minorBidi"/>
          <w:color w:val="231F20"/>
        </w:rPr>
        <w:t>Clicking on the “OK” button will pop up another window (Figure 3.1 bottom) that will</w:t>
      </w:r>
      <w:r w:rsidR="009118B2" w:rsidRPr="00256F00">
        <w:rPr>
          <w:rFonts w:asciiTheme="minorBidi" w:hAnsiTheme="minorBidi"/>
          <w:color w:val="231F20"/>
        </w:rPr>
        <w:t xml:space="preserve"> </w:t>
      </w:r>
      <w:r w:rsidRPr="00256F00">
        <w:rPr>
          <w:rFonts w:asciiTheme="minorBidi" w:hAnsiTheme="minorBidi"/>
          <w:color w:val="231F20"/>
        </w:rPr>
        <w:t>tell the user what such a cleaning step will do. Click on the “OK” button of the bottom</w:t>
      </w:r>
      <w:r w:rsidR="009118B2" w:rsidRPr="00256F00">
        <w:rPr>
          <w:rFonts w:asciiTheme="minorBidi" w:hAnsiTheme="minorBidi"/>
          <w:color w:val="231F20"/>
        </w:rPr>
        <w:t xml:space="preserve"> </w:t>
      </w:r>
      <w:r w:rsidRPr="00256F00">
        <w:rPr>
          <w:rFonts w:asciiTheme="minorBidi" w:hAnsiTheme="minorBidi"/>
          <w:color w:val="231F20"/>
        </w:rPr>
        <w:t>window to complete the execution of the cleaning step.</w:t>
      </w:r>
      <w:r w:rsidR="009118B2" w:rsidRPr="00256F00">
        <w:rPr>
          <w:rFonts w:asciiTheme="minorBidi" w:hAnsiTheme="minorBidi"/>
          <w:color w:val="231F20"/>
        </w:rPr>
        <w:t xml:space="preserve"> </w:t>
      </w:r>
      <w:r w:rsidRPr="00256F00">
        <w:rPr>
          <w:rFonts w:asciiTheme="minorBidi" w:hAnsiTheme="minorBidi"/>
          <w:color w:val="231F20"/>
        </w:rPr>
        <w:t>After carrying out the cleaning step, you will notice that all binary interaction parameters</w:t>
      </w:r>
      <w:r w:rsidR="009118B2" w:rsidRPr="00256F00">
        <w:rPr>
          <w:rFonts w:asciiTheme="minorBidi" w:hAnsiTheme="minorBidi"/>
          <w:color w:val="231F20"/>
        </w:rPr>
        <w:t xml:space="preserve"> </w:t>
      </w:r>
      <w:r w:rsidRPr="00256F00">
        <w:rPr>
          <w:rFonts w:asciiTheme="minorBidi" w:hAnsiTheme="minorBidi"/>
          <w:color w:val="231F20"/>
        </w:rPr>
        <w:t>were cleared out. Next, be sure that under “Methods” | “Parameters” | “Binary</w:t>
      </w:r>
      <w:r w:rsidR="009118B2" w:rsidRPr="00256F00">
        <w:rPr>
          <w:rFonts w:asciiTheme="minorBidi" w:hAnsiTheme="minorBidi"/>
          <w:color w:val="231F20"/>
        </w:rPr>
        <w:t xml:space="preserve"> </w:t>
      </w:r>
      <w:r w:rsidRPr="00256F00">
        <w:rPr>
          <w:rFonts w:asciiTheme="minorBidi" w:hAnsiTheme="minorBidi"/>
          <w:color w:val="231F20"/>
        </w:rPr>
        <w:t>Interaction” | “NRTL-1” sheet the “Estimate missing parameters by UNIFAC” option is</w:t>
      </w:r>
      <w:r w:rsidR="009118B2" w:rsidRPr="00256F00">
        <w:rPr>
          <w:rFonts w:asciiTheme="minorBidi" w:hAnsiTheme="minorBidi"/>
          <w:color w:val="231F20"/>
        </w:rPr>
        <w:t xml:space="preserve"> </w:t>
      </w:r>
      <w:r w:rsidRPr="00256F00">
        <w:rPr>
          <w:rFonts w:asciiTheme="minorBidi" w:hAnsiTheme="minorBidi"/>
          <w:color w:val="231F20"/>
        </w:rPr>
        <w:t>selected. Click on the “Next” button and select “Run Property Analysis/Setup” option from</w:t>
      </w:r>
      <w:r w:rsidR="009118B2" w:rsidRPr="00256F00">
        <w:rPr>
          <w:rFonts w:asciiTheme="minorBidi" w:hAnsiTheme="minorBidi"/>
          <w:color w:val="231F20"/>
        </w:rPr>
        <w:t xml:space="preserve"> </w:t>
      </w:r>
      <w:r w:rsidRPr="00256F00">
        <w:rPr>
          <w:rFonts w:asciiTheme="minorBidi" w:hAnsiTheme="minorBidi"/>
          <w:color w:val="231F20"/>
        </w:rPr>
        <w:t>the pop-up window titled “Properties Input Complete”. Click on the “OK” button to</w:t>
      </w:r>
      <w:r w:rsidR="009118B2" w:rsidRPr="00256F00">
        <w:rPr>
          <w:rFonts w:asciiTheme="minorBidi" w:hAnsiTheme="minorBidi"/>
          <w:color w:val="231F20"/>
        </w:rPr>
        <w:t xml:space="preserve"> </w:t>
      </w:r>
      <w:r w:rsidRPr="00256F00">
        <w:rPr>
          <w:rFonts w:asciiTheme="minorBidi" w:hAnsiTheme="minorBidi"/>
          <w:color w:val="231F20"/>
        </w:rPr>
        <w:t>complete estimating missing parameters.</w:t>
      </w:r>
    </w:p>
    <w:p w14:paraId="73FBFDB0" w14:textId="26847CED" w:rsidR="008716CE" w:rsidRDefault="00DA5E15"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8720" behindDoc="0" locked="0" layoutInCell="1" allowOverlap="1" wp14:anchorId="455CBC0B" wp14:editId="500E4296">
            <wp:simplePos x="0" y="0"/>
            <wp:positionH relativeFrom="margin">
              <wp:align>right</wp:align>
            </wp:positionH>
            <wp:positionV relativeFrom="paragraph">
              <wp:posOffset>606425</wp:posOffset>
            </wp:positionV>
            <wp:extent cx="5935980" cy="1455420"/>
            <wp:effectExtent l="0" t="0" r="7620" b="0"/>
            <wp:wrapSquare wrapText="bothSides"/>
            <wp:docPr id="16474566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5980" cy="1455420"/>
                    </a:xfrm>
                    <a:prstGeom prst="rect">
                      <a:avLst/>
                    </a:prstGeom>
                    <a:noFill/>
                    <a:ln>
                      <a:noFill/>
                    </a:ln>
                  </pic:spPr>
                </pic:pic>
              </a:graphicData>
            </a:graphic>
            <wp14:sizeRelV relativeFrom="margin">
              <wp14:pctHeight>0</wp14:pctHeight>
            </wp14:sizeRelV>
          </wp:anchor>
        </w:drawing>
      </w:r>
      <w:r w:rsidR="009373B2" w:rsidRPr="00256F00">
        <w:rPr>
          <w:rFonts w:asciiTheme="minorBidi" w:hAnsiTheme="minorBidi"/>
          <w:color w:val="231F20"/>
        </w:rPr>
        <w:t>Figure 3.2 (left) shows “NRTL-1” sheet where the binary interactions parameters are</w:t>
      </w:r>
      <w:r w:rsidR="009118B2" w:rsidRPr="00256F00">
        <w:rPr>
          <w:rFonts w:asciiTheme="minorBidi" w:hAnsiTheme="minorBidi"/>
          <w:color w:val="231F20"/>
        </w:rPr>
        <w:t xml:space="preserve"> </w:t>
      </w:r>
      <w:r w:rsidR="009373B2" w:rsidRPr="00256F00">
        <w:rPr>
          <w:rFonts w:asciiTheme="minorBidi" w:hAnsiTheme="minorBidi"/>
          <w:color w:val="231F20"/>
        </w:rPr>
        <w:t xml:space="preserve">now estimated utilizing Regression by Property Constant </w:t>
      </w:r>
      <w:r w:rsidR="00BE4F27" w:rsidRPr="00256F00">
        <w:rPr>
          <w:rFonts w:asciiTheme="minorBidi" w:hAnsiTheme="minorBidi"/>
          <w:color w:val="231F20"/>
        </w:rPr>
        <w:t>Estimation</w:t>
      </w:r>
      <w:r w:rsidR="009373B2" w:rsidRPr="00256F00">
        <w:rPr>
          <w:rFonts w:asciiTheme="minorBidi" w:hAnsiTheme="minorBidi"/>
          <w:color w:val="231F20"/>
        </w:rPr>
        <w:t xml:space="preserve"> (“R-PCES”) method</w:t>
      </w:r>
      <w:r w:rsidR="009118B2" w:rsidRPr="00256F00">
        <w:rPr>
          <w:rFonts w:asciiTheme="minorBidi" w:hAnsiTheme="minorBidi"/>
          <w:color w:val="231F20"/>
        </w:rPr>
        <w:t xml:space="preserve"> </w:t>
      </w:r>
      <w:r w:rsidR="009373B2" w:rsidRPr="00256F00">
        <w:rPr>
          <w:rFonts w:asciiTheme="minorBidi" w:hAnsiTheme="minorBidi"/>
          <w:color w:val="231F20"/>
        </w:rPr>
        <w:t>(see Chapter 1).</w:t>
      </w:r>
    </w:p>
    <w:p w14:paraId="2D6E0565" w14:textId="40CA0DEF" w:rsidR="008716CE" w:rsidRDefault="008716CE" w:rsidP="009118B2">
      <w:pPr>
        <w:autoSpaceDE w:val="0"/>
        <w:autoSpaceDN w:val="0"/>
        <w:adjustRightInd w:val="0"/>
        <w:spacing w:after="0" w:line="240" w:lineRule="auto"/>
        <w:jc w:val="both"/>
        <w:rPr>
          <w:rFonts w:asciiTheme="minorBidi" w:hAnsiTheme="minorBidi"/>
          <w:color w:val="231F20"/>
        </w:rPr>
      </w:pPr>
    </w:p>
    <w:p w14:paraId="0ADB144D" w14:textId="6986F894" w:rsidR="009373B2" w:rsidRDefault="009373B2" w:rsidP="009118B2">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 xml:space="preserve"> For each of the three columns, select “APV88 VLE-IG” as the source for</w:t>
      </w:r>
      <w:r w:rsidR="009118B2" w:rsidRPr="00256F00">
        <w:rPr>
          <w:rFonts w:asciiTheme="minorBidi" w:hAnsiTheme="minorBidi"/>
          <w:color w:val="231F20"/>
        </w:rPr>
        <w:t xml:space="preserve"> </w:t>
      </w:r>
      <w:r w:rsidRPr="00256F00">
        <w:rPr>
          <w:rFonts w:asciiTheme="minorBidi" w:hAnsiTheme="minorBidi"/>
          <w:color w:val="231F20"/>
        </w:rPr>
        <w:t>binary data to replace “R-PCES”, as shown in Figure 3.2 (right). Click on the “Next”</w:t>
      </w:r>
      <w:r w:rsidR="009118B2" w:rsidRPr="00256F00">
        <w:rPr>
          <w:rFonts w:asciiTheme="minorBidi" w:hAnsiTheme="minorBidi"/>
          <w:color w:val="231F20"/>
        </w:rPr>
        <w:t xml:space="preserve"> </w:t>
      </w:r>
      <w:r w:rsidRPr="00256F00">
        <w:rPr>
          <w:rFonts w:asciiTheme="minorBidi" w:hAnsiTheme="minorBidi"/>
          <w:color w:val="231F20"/>
        </w:rPr>
        <w:t>button and select “Run Property Analysis/Setup” option from the pop-up window titled:</w:t>
      </w:r>
      <w:r w:rsidR="009118B2" w:rsidRPr="00256F00">
        <w:rPr>
          <w:rFonts w:asciiTheme="minorBidi" w:hAnsiTheme="minorBidi"/>
          <w:color w:val="231F20"/>
        </w:rPr>
        <w:t xml:space="preserve"> </w:t>
      </w:r>
      <w:r w:rsidRPr="00256F00">
        <w:rPr>
          <w:rFonts w:asciiTheme="minorBidi" w:hAnsiTheme="minorBidi"/>
          <w:color w:val="231F20"/>
        </w:rPr>
        <w:t>“Properties Input Complete”. Click on the “OK” button to assure that the new values</w:t>
      </w:r>
      <w:r w:rsidR="009118B2" w:rsidRPr="00256F00">
        <w:rPr>
          <w:rFonts w:asciiTheme="minorBidi" w:hAnsiTheme="minorBidi"/>
          <w:color w:val="231F20"/>
        </w:rPr>
        <w:t xml:space="preserve"> </w:t>
      </w:r>
      <w:r w:rsidRPr="00256F00">
        <w:rPr>
          <w:rFonts w:asciiTheme="minorBidi" w:hAnsiTheme="minorBidi"/>
          <w:color w:val="231F20"/>
        </w:rPr>
        <w:t>take into effect.</w:t>
      </w:r>
    </w:p>
    <w:p w14:paraId="589D1EA8" w14:textId="79FB25BF" w:rsidR="00DA5E15" w:rsidRDefault="00D05555" w:rsidP="009118B2">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79744" behindDoc="0" locked="0" layoutInCell="1" allowOverlap="1" wp14:anchorId="1C10B64C" wp14:editId="64639130">
            <wp:simplePos x="0" y="0"/>
            <wp:positionH relativeFrom="margin">
              <wp:align>left</wp:align>
            </wp:positionH>
            <wp:positionV relativeFrom="paragraph">
              <wp:posOffset>187325</wp:posOffset>
            </wp:positionV>
            <wp:extent cx="5951220" cy="1592580"/>
            <wp:effectExtent l="0" t="0" r="0" b="7620"/>
            <wp:wrapSquare wrapText="bothSides"/>
            <wp:docPr id="2104597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122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FECAA" w14:textId="77777777" w:rsidR="00DA5E15" w:rsidRPr="00256F00" w:rsidRDefault="00DA5E15" w:rsidP="009118B2">
      <w:pPr>
        <w:autoSpaceDE w:val="0"/>
        <w:autoSpaceDN w:val="0"/>
        <w:adjustRightInd w:val="0"/>
        <w:spacing w:after="0" w:line="240" w:lineRule="auto"/>
        <w:jc w:val="both"/>
        <w:rPr>
          <w:rFonts w:asciiTheme="minorBidi" w:hAnsiTheme="minorBidi"/>
          <w:color w:val="231F20"/>
        </w:rPr>
      </w:pPr>
    </w:p>
    <w:p w14:paraId="0489CA17" w14:textId="19BDAED9" w:rsidR="009373B2" w:rsidRDefault="009373B2" w:rsidP="009118B2">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Doing so will bring us back to the simulation state (or status) as if we were to create a</w:t>
      </w:r>
      <w:r w:rsidR="009118B2" w:rsidRPr="00256F00">
        <w:rPr>
          <w:rFonts w:asciiTheme="minorBidi" w:hAnsiTheme="minorBidi"/>
          <w:color w:val="231F20"/>
        </w:rPr>
        <w:t xml:space="preserve"> </w:t>
      </w:r>
      <w:r w:rsidRPr="00256F00">
        <w:rPr>
          <w:rFonts w:asciiTheme="minorBidi" w:hAnsiTheme="minorBidi"/>
          <w:color w:val="231F20"/>
        </w:rPr>
        <w:t>new Aspen Plus file from “Chemicals” template, add the three components, and run the</w:t>
      </w:r>
      <w:r w:rsidR="009118B2" w:rsidRPr="00256F00">
        <w:rPr>
          <w:rFonts w:asciiTheme="minorBidi" w:hAnsiTheme="minorBidi"/>
          <w:color w:val="231F20"/>
        </w:rPr>
        <w:t xml:space="preserve"> </w:t>
      </w:r>
      <w:r w:rsidRPr="00256F00">
        <w:rPr>
          <w:rFonts w:asciiTheme="minorBidi" w:hAnsiTheme="minorBidi"/>
          <w:color w:val="231F20"/>
        </w:rPr>
        <w:t>simulation under “Properties” environment. The theme here is to learn how to deal with</w:t>
      </w:r>
      <w:r w:rsidR="009118B2" w:rsidRPr="00256F00">
        <w:rPr>
          <w:rFonts w:asciiTheme="minorBidi" w:hAnsiTheme="minorBidi"/>
          <w:color w:val="231F20"/>
        </w:rPr>
        <w:t xml:space="preserve"> </w:t>
      </w:r>
      <w:r w:rsidRPr="00256F00">
        <w:rPr>
          <w:rFonts w:asciiTheme="minorBidi" w:hAnsiTheme="minorBidi"/>
          <w:color w:val="231F20"/>
        </w:rPr>
        <w:t>parameters clearing/cleaning step without requiring us to create a new file from scratch.</w:t>
      </w:r>
      <w:r w:rsidR="009118B2" w:rsidRPr="00256F00">
        <w:rPr>
          <w:rFonts w:asciiTheme="minorBidi" w:hAnsiTheme="minorBidi"/>
          <w:color w:val="231F20"/>
        </w:rPr>
        <w:t xml:space="preserve"> </w:t>
      </w:r>
      <w:r w:rsidRPr="00256F00">
        <w:rPr>
          <w:rFonts w:asciiTheme="minorBidi" w:hAnsiTheme="minorBidi"/>
          <w:color w:val="231F20"/>
        </w:rPr>
        <w:t>Switch from “Properties” to “Simulation” environment.</w:t>
      </w:r>
    </w:p>
    <w:p w14:paraId="4FEF9D73" w14:textId="77777777" w:rsidR="00256F00" w:rsidRPr="00256F00" w:rsidRDefault="00256F00" w:rsidP="009118B2">
      <w:pPr>
        <w:autoSpaceDE w:val="0"/>
        <w:autoSpaceDN w:val="0"/>
        <w:adjustRightInd w:val="0"/>
        <w:spacing w:after="0" w:line="240" w:lineRule="auto"/>
        <w:jc w:val="both"/>
        <w:rPr>
          <w:rFonts w:asciiTheme="minorBidi" w:hAnsiTheme="minorBidi"/>
          <w:color w:val="231F20"/>
        </w:rPr>
      </w:pPr>
    </w:p>
    <w:p w14:paraId="2CF6F661" w14:textId="77777777" w:rsidR="005440A0" w:rsidRDefault="005440A0" w:rsidP="00020D25">
      <w:pPr>
        <w:autoSpaceDE w:val="0"/>
        <w:autoSpaceDN w:val="0"/>
        <w:adjustRightInd w:val="0"/>
        <w:spacing w:after="0" w:line="240" w:lineRule="auto"/>
        <w:jc w:val="both"/>
        <w:rPr>
          <w:rFonts w:asciiTheme="minorBidi" w:hAnsiTheme="minorBidi"/>
          <w:b/>
          <w:bCs/>
          <w:color w:val="231F20"/>
        </w:rPr>
      </w:pPr>
    </w:p>
    <w:p w14:paraId="2C76F943" w14:textId="77777777" w:rsidR="005440A0" w:rsidRDefault="005440A0" w:rsidP="00020D25">
      <w:pPr>
        <w:autoSpaceDE w:val="0"/>
        <w:autoSpaceDN w:val="0"/>
        <w:adjustRightInd w:val="0"/>
        <w:spacing w:after="0" w:line="240" w:lineRule="auto"/>
        <w:jc w:val="both"/>
        <w:rPr>
          <w:rFonts w:asciiTheme="minorBidi" w:hAnsiTheme="minorBidi"/>
          <w:b/>
          <w:bCs/>
          <w:color w:val="231F20"/>
        </w:rPr>
      </w:pPr>
    </w:p>
    <w:p w14:paraId="1A12EAFE" w14:textId="1956A7FB" w:rsidR="009373B2" w:rsidRPr="005440A0" w:rsidRDefault="009373B2" w:rsidP="00020D25">
      <w:pPr>
        <w:autoSpaceDE w:val="0"/>
        <w:autoSpaceDN w:val="0"/>
        <w:adjustRightInd w:val="0"/>
        <w:spacing w:after="0" w:line="240" w:lineRule="auto"/>
        <w:jc w:val="both"/>
        <w:rPr>
          <w:rFonts w:asciiTheme="minorBidi" w:hAnsiTheme="minorBidi"/>
          <w:color w:val="231F20"/>
        </w:rPr>
      </w:pPr>
      <w:r w:rsidRPr="005440A0">
        <w:rPr>
          <w:rFonts w:asciiTheme="minorBidi" w:hAnsiTheme="minorBidi"/>
          <w:color w:val="231F20"/>
        </w:rPr>
        <w:lastRenderedPageBreak/>
        <w:t>SIMULATION RESULTS CONVERGENCE</w:t>
      </w:r>
    </w:p>
    <w:p w14:paraId="39C27EFE" w14:textId="77777777" w:rsidR="00256F00" w:rsidRPr="00020D25" w:rsidRDefault="00256F00" w:rsidP="00020D25">
      <w:pPr>
        <w:autoSpaceDE w:val="0"/>
        <w:autoSpaceDN w:val="0"/>
        <w:adjustRightInd w:val="0"/>
        <w:spacing w:after="0" w:line="240" w:lineRule="auto"/>
        <w:jc w:val="both"/>
        <w:rPr>
          <w:rFonts w:asciiTheme="minorBidi" w:hAnsiTheme="minorBidi"/>
          <w:b/>
          <w:bCs/>
          <w:color w:val="231F20"/>
        </w:rPr>
      </w:pPr>
    </w:p>
    <w:p w14:paraId="535DE5E3" w14:textId="173CA86E"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One should recall that when using a computer simulation package, the incorrect input data</w:t>
      </w:r>
      <w:r w:rsidR="00256F00" w:rsidRPr="00256F00">
        <w:rPr>
          <w:rFonts w:asciiTheme="minorBidi" w:hAnsiTheme="minorBidi"/>
          <w:color w:val="231F20"/>
        </w:rPr>
        <w:t xml:space="preserve"> </w:t>
      </w:r>
      <w:r w:rsidRPr="00256F00">
        <w:rPr>
          <w:rFonts w:asciiTheme="minorBidi" w:hAnsiTheme="minorBidi"/>
          <w:color w:val="231F20"/>
        </w:rPr>
        <w:t>or programming can lead to solutions that are superficially “correct” based on the user’s</w:t>
      </w:r>
      <w:r w:rsidR="00256F00" w:rsidRPr="00256F00">
        <w:rPr>
          <w:rFonts w:asciiTheme="minorBidi" w:hAnsiTheme="minorBidi"/>
          <w:color w:val="231F20"/>
        </w:rPr>
        <w:t xml:space="preserve"> </w:t>
      </w:r>
      <w:r w:rsidRPr="00256F00">
        <w:rPr>
          <w:rFonts w:asciiTheme="minorBidi" w:hAnsiTheme="minorBidi"/>
          <w:color w:val="231F20"/>
        </w:rPr>
        <w:t>entered specifications, but unrealistic with respect to real-life applications. For this reason,</w:t>
      </w:r>
      <w:r w:rsidR="00256F00" w:rsidRPr="00256F00">
        <w:rPr>
          <w:rFonts w:asciiTheme="minorBidi" w:hAnsiTheme="minorBidi"/>
          <w:color w:val="231F20"/>
        </w:rPr>
        <w:t xml:space="preserve"> </w:t>
      </w:r>
      <w:r w:rsidRPr="00256F00">
        <w:rPr>
          <w:rFonts w:asciiTheme="minorBidi" w:hAnsiTheme="minorBidi"/>
          <w:color w:val="231F20"/>
        </w:rPr>
        <w:t>it is very important that the user scrutinizes at least the basic balances to make sure that the</w:t>
      </w:r>
      <w:r w:rsidR="00256F00" w:rsidRPr="00256F00">
        <w:rPr>
          <w:rFonts w:asciiTheme="minorBidi" w:hAnsiTheme="minorBidi"/>
          <w:color w:val="231F20"/>
        </w:rPr>
        <w:t xml:space="preserve"> </w:t>
      </w:r>
      <w:r w:rsidRPr="00256F00">
        <w:rPr>
          <w:rFonts w:asciiTheme="minorBidi" w:hAnsiTheme="minorBidi"/>
          <w:color w:val="231F20"/>
        </w:rPr>
        <w:t>simulation results are reasonable, based on his/her experience and the expected results.</w:t>
      </w:r>
      <w:r w:rsidR="00256F00" w:rsidRPr="00256F00">
        <w:rPr>
          <w:rFonts w:asciiTheme="minorBidi" w:hAnsiTheme="minorBidi"/>
          <w:color w:val="231F20"/>
        </w:rPr>
        <w:t xml:space="preserve"> </w:t>
      </w:r>
      <w:r w:rsidRPr="00256F00">
        <w:rPr>
          <w:rFonts w:asciiTheme="minorBidi" w:hAnsiTheme="minorBidi"/>
          <w:color w:val="231F20"/>
        </w:rPr>
        <w:t>At the end of Chapter 2, we had completed a simulation of the first mixer in our acetone</w:t>
      </w:r>
      <w:r w:rsidR="00256F00" w:rsidRPr="00256F00">
        <w:rPr>
          <w:rFonts w:asciiTheme="minorBidi" w:hAnsiTheme="minorBidi"/>
          <w:color w:val="231F20"/>
        </w:rPr>
        <w:t xml:space="preserve"> </w:t>
      </w:r>
      <w:r w:rsidRPr="00256F00">
        <w:rPr>
          <w:rFonts w:asciiTheme="minorBidi" w:hAnsiTheme="minorBidi"/>
          <w:color w:val="231F20"/>
        </w:rPr>
        <w:t>separation process. Let us reset the simulator back to the initial state (or point) via using</w:t>
      </w:r>
      <w:r w:rsidR="00256F00" w:rsidRPr="00256F00">
        <w:rPr>
          <w:rFonts w:asciiTheme="minorBidi" w:hAnsiTheme="minorBidi"/>
          <w:color w:val="231F20"/>
        </w:rPr>
        <w:t xml:space="preserve"> </w:t>
      </w:r>
      <w:r w:rsidRPr="00256F00">
        <w:rPr>
          <w:rFonts w:asciiTheme="minorBidi" w:hAnsiTheme="minorBidi"/>
          <w:color w:val="231F20"/>
        </w:rPr>
        <w:t>the “Reset” button, found in “Home” ribbon under “Simulation” environment this time.</w:t>
      </w:r>
      <w:r w:rsidR="00256F00" w:rsidRPr="00256F00">
        <w:rPr>
          <w:rFonts w:asciiTheme="minorBidi" w:hAnsiTheme="minorBidi"/>
          <w:color w:val="231F20"/>
        </w:rPr>
        <w:t xml:space="preserve"> </w:t>
      </w:r>
      <w:r w:rsidRPr="00256F00">
        <w:rPr>
          <w:rFonts w:asciiTheme="minorBidi" w:hAnsiTheme="minorBidi"/>
          <w:color w:val="231F20"/>
        </w:rPr>
        <w:t>Figure 3.3 shows the “Reinitialize” window where it tells the user that upon executing this</w:t>
      </w:r>
      <w:r w:rsidR="00256F00" w:rsidRPr="00256F00">
        <w:rPr>
          <w:rFonts w:asciiTheme="minorBidi" w:hAnsiTheme="minorBidi"/>
          <w:color w:val="231F20"/>
        </w:rPr>
        <w:t xml:space="preserve"> </w:t>
      </w:r>
      <w:r w:rsidRPr="00256F00">
        <w:rPr>
          <w:rFonts w:asciiTheme="minorBidi" w:hAnsiTheme="minorBidi"/>
          <w:color w:val="231F20"/>
        </w:rPr>
        <w:t xml:space="preserve">step, the solver will not proceed from where it stopped last run; </w:t>
      </w:r>
      <w:proofErr w:type="gramStart"/>
      <w:r w:rsidRPr="00256F00">
        <w:rPr>
          <w:rFonts w:asciiTheme="minorBidi" w:hAnsiTheme="minorBidi"/>
          <w:color w:val="231F20"/>
        </w:rPr>
        <w:t>instead</w:t>
      </w:r>
      <w:proofErr w:type="gramEnd"/>
      <w:r w:rsidRPr="00256F00">
        <w:rPr>
          <w:rFonts w:asciiTheme="minorBidi" w:hAnsiTheme="minorBidi"/>
          <w:color w:val="231F20"/>
        </w:rPr>
        <w:t xml:space="preserve"> it will make a step</w:t>
      </w:r>
      <w:r w:rsidR="00256F00" w:rsidRPr="00256F00">
        <w:rPr>
          <w:rFonts w:asciiTheme="minorBidi" w:hAnsiTheme="minorBidi"/>
          <w:color w:val="231F20"/>
        </w:rPr>
        <w:t xml:space="preserve"> </w:t>
      </w:r>
      <w:r w:rsidRPr="00256F00">
        <w:rPr>
          <w:rFonts w:asciiTheme="minorBidi" w:hAnsiTheme="minorBidi"/>
          <w:color w:val="231F20"/>
        </w:rPr>
        <w:t>back to the initial state, of course, depending on the level of reinitialization to be carried</w:t>
      </w:r>
      <w:r w:rsidR="00256F00" w:rsidRPr="00256F00">
        <w:rPr>
          <w:rFonts w:asciiTheme="minorBidi" w:hAnsiTheme="minorBidi"/>
          <w:color w:val="231F20"/>
        </w:rPr>
        <w:t xml:space="preserve"> </w:t>
      </w:r>
      <w:r w:rsidRPr="00256F00">
        <w:rPr>
          <w:rFonts w:asciiTheme="minorBidi" w:hAnsiTheme="minorBidi"/>
          <w:color w:val="231F20"/>
        </w:rPr>
        <w:t>out. If the user selects “</w:t>
      </w:r>
      <w:r w:rsidRPr="00256F00">
        <w:rPr>
          <w:rFonts w:asciiTheme="minorBidi" w:hAnsiTheme="minorBidi"/>
          <w:i/>
          <w:iCs/>
          <w:color w:val="231F20"/>
        </w:rPr>
        <w:t>Simulation</w:t>
      </w:r>
      <w:r w:rsidRPr="00256F00">
        <w:rPr>
          <w:rFonts w:asciiTheme="minorBidi" w:hAnsiTheme="minorBidi"/>
          <w:color w:val="231F20"/>
        </w:rPr>
        <w:t>”, then Aspen Plus will reinitialize the entire process of</w:t>
      </w:r>
      <w:r w:rsidR="00256F00" w:rsidRPr="00256F00">
        <w:rPr>
          <w:rFonts w:asciiTheme="minorBidi" w:hAnsiTheme="minorBidi"/>
          <w:color w:val="231F20"/>
        </w:rPr>
        <w:t xml:space="preserve"> </w:t>
      </w:r>
      <w:r w:rsidRPr="00256F00">
        <w:rPr>
          <w:rFonts w:asciiTheme="minorBidi" w:hAnsiTheme="minorBidi"/>
          <w:color w:val="231F20"/>
        </w:rPr>
        <w:t>calculations. Any other choice such as “</w:t>
      </w:r>
      <w:r w:rsidRPr="00256F00">
        <w:rPr>
          <w:rFonts w:asciiTheme="minorBidi" w:hAnsiTheme="minorBidi"/>
          <w:i/>
          <w:iCs/>
          <w:color w:val="231F20"/>
        </w:rPr>
        <w:t>Block</w:t>
      </w:r>
      <w:r w:rsidRPr="00256F00">
        <w:rPr>
          <w:rFonts w:asciiTheme="minorBidi" w:hAnsiTheme="minorBidi"/>
          <w:color w:val="231F20"/>
        </w:rPr>
        <w:t>”, “</w:t>
      </w:r>
      <w:r w:rsidRPr="00256F00">
        <w:rPr>
          <w:rFonts w:asciiTheme="minorBidi" w:hAnsiTheme="minorBidi"/>
          <w:i/>
          <w:iCs/>
          <w:color w:val="231F20"/>
        </w:rPr>
        <w:t>Convergence</w:t>
      </w:r>
      <w:r w:rsidRPr="00256F00">
        <w:rPr>
          <w:rFonts w:asciiTheme="minorBidi" w:hAnsiTheme="minorBidi"/>
          <w:color w:val="231F20"/>
        </w:rPr>
        <w:t>”, or “</w:t>
      </w:r>
      <w:r w:rsidRPr="00256F00">
        <w:rPr>
          <w:rFonts w:asciiTheme="minorBidi" w:hAnsiTheme="minorBidi"/>
          <w:i/>
          <w:iCs/>
          <w:color w:val="231F20"/>
        </w:rPr>
        <w:t>Streams</w:t>
      </w:r>
      <w:r w:rsidRPr="00256F00">
        <w:rPr>
          <w:rFonts w:asciiTheme="minorBidi" w:hAnsiTheme="minorBidi"/>
          <w:color w:val="231F20"/>
        </w:rPr>
        <w:t>” will result</w:t>
      </w:r>
      <w:r w:rsidR="00256F00" w:rsidRPr="00256F00">
        <w:rPr>
          <w:rFonts w:asciiTheme="minorBidi" w:hAnsiTheme="minorBidi"/>
          <w:color w:val="231F20"/>
        </w:rPr>
        <w:t xml:space="preserve"> </w:t>
      </w:r>
      <w:r w:rsidRPr="00256F00">
        <w:rPr>
          <w:rFonts w:asciiTheme="minorBidi" w:hAnsiTheme="minorBidi"/>
          <w:color w:val="231F20"/>
        </w:rPr>
        <w:t>in a partial reinitialization to a block, streams, or convergence (i.e., the solver for design</w:t>
      </w:r>
      <w:r w:rsidR="00256F00" w:rsidRPr="00256F00">
        <w:rPr>
          <w:rFonts w:asciiTheme="minorBidi" w:hAnsiTheme="minorBidi"/>
          <w:color w:val="231F20"/>
        </w:rPr>
        <w:t xml:space="preserve"> </w:t>
      </w:r>
      <w:r w:rsidRPr="00256F00">
        <w:rPr>
          <w:rFonts w:asciiTheme="minorBidi" w:hAnsiTheme="minorBidi"/>
          <w:color w:val="231F20"/>
        </w:rPr>
        <w:t>specifications, sensitivity analysis, optimization procedure, and data fit testing).</w:t>
      </w:r>
    </w:p>
    <w:p w14:paraId="2B7011CC" w14:textId="77777777" w:rsidR="00256F00" w:rsidRDefault="00256F00" w:rsidP="00020D25">
      <w:pPr>
        <w:autoSpaceDE w:val="0"/>
        <w:autoSpaceDN w:val="0"/>
        <w:adjustRightInd w:val="0"/>
        <w:spacing w:after="0" w:line="240" w:lineRule="auto"/>
        <w:jc w:val="both"/>
        <w:rPr>
          <w:rFonts w:asciiTheme="minorBidi" w:hAnsiTheme="minorBidi"/>
          <w:b/>
          <w:bCs/>
          <w:color w:val="231F20"/>
        </w:rPr>
      </w:pPr>
    </w:p>
    <w:p w14:paraId="6015D6C2" w14:textId="2F9D671D"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Figure 3.4 shows the pop-up warning window (</w:t>
      </w:r>
      <w:r w:rsidRPr="00256F00">
        <w:rPr>
          <w:rFonts w:asciiTheme="minorBidi" w:hAnsiTheme="minorBidi"/>
          <w:i/>
          <w:iCs/>
          <w:color w:val="231F20"/>
        </w:rPr>
        <w:t>top</w:t>
      </w:r>
      <w:r w:rsidRPr="00256F00">
        <w:rPr>
          <w:rFonts w:asciiTheme="minorBidi" w:hAnsiTheme="minorBidi"/>
          <w:color w:val="231F20"/>
        </w:rPr>
        <w:t>) about the reset step and what it does</w:t>
      </w:r>
      <w:r w:rsidR="00256F00" w:rsidRPr="00256F00">
        <w:rPr>
          <w:rFonts w:asciiTheme="minorBidi" w:hAnsiTheme="minorBidi"/>
          <w:color w:val="231F20"/>
        </w:rPr>
        <w:t xml:space="preserve"> </w:t>
      </w:r>
      <w:r w:rsidRPr="00256F00">
        <w:rPr>
          <w:rFonts w:asciiTheme="minorBidi" w:hAnsiTheme="minorBidi"/>
          <w:color w:val="231F20"/>
        </w:rPr>
        <w:t>upon execution and “Control Panel” (</w:t>
      </w:r>
      <w:r w:rsidRPr="00256F00">
        <w:rPr>
          <w:rFonts w:asciiTheme="minorBidi" w:hAnsiTheme="minorBidi"/>
          <w:i/>
          <w:iCs/>
          <w:color w:val="231F20"/>
        </w:rPr>
        <w:t>bottom</w:t>
      </w:r>
      <w:r w:rsidRPr="00256F00">
        <w:rPr>
          <w:rFonts w:asciiTheme="minorBidi" w:hAnsiTheme="minorBidi"/>
          <w:color w:val="231F20"/>
        </w:rPr>
        <w:t>) shows the solver message upon clicking on</w:t>
      </w:r>
      <w:r w:rsidR="00256F00" w:rsidRPr="00256F00">
        <w:rPr>
          <w:rFonts w:asciiTheme="minorBidi" w:hAnsiTheme="minorBidi"/>
          <w:color w:val="231F20"/>
        </w:rPr>
        <w:t xml:space="preserve"> </w:t>
      </w:r>
      <w:r w:rsidRPr="00256F00">
        <w:rPr>
          <w:rFonts w:asciiTheme="minorBidi" w:hAnsiTheme="minorBidi"/>
          <w:color w:val="231F20"/>
        </w:rPr>
        <w:t>the “OK” button.</w:t>
      </w:r>
    </w:p>
    <w:p w14:paraId="6E41DF3A" w14:textId="77777777" w:rsidR="00256F00" w:rsidRPr="00256F00" w:rsidRDefault="00256F00" w:rsidP="00020D25">
      <w:pPr>
        <w:autoSpaceDE w:val="0"/>
        <w:autoSpaceDN w:val="0"/>
        <w:adjustRightInd w:val="0"/>
        <w:spacing w:after="0" w:line="240" w:lineRule="auto"/>
        <w:jc w:val="both"/>
        <w:rPr>
          <w:rFonts w:asciiTheme="minorBidi" w:hAnsiTheme="minorBidi"/>
          <w:color w:val="231F20"/>
        </w:rPr>
      </w:pPr>
    </w:p>
    <w:p w14:paraId="48FA3C70" w14:textId="1F893F02"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NOTE #1: The reset feature is useful when modifying an existing simulation in terms of</w:t>
      </w:r>
      <w:r w:rsidR="00256F00" w:rsidRPr="00256F00">
        <w:rPr>
          <w:rFonts w:asciiTheme="minorBidi" w:hAnsiTheme="minorBidi"/>
          <w:color w:val="231F20"/>
        </w:rPr>
        <w:t xml:space="preserve"> </w:t>
      </w:r>
      <w:r w:rsidRPr="00256F00">
        <w:rPr>
          <w:rFonts w:asciiTheme="minorBidi" w:hAnsiTheme="minorBidi"/>
          <w:color w:val="231F20"/>
        </w:rPr>
        <w:t>input data, operating condition(s), and/or any constraint imposed on a given block. The</w:t>
      </w:r>
      <w:r w:rsidR="00256F00" w:rsidRPr="00256F00">
        <w:rPr>
          <w:rFonts w:asciiTheme="minorBidi" w:hAnsiTheme="minorBidi"/>
          <w:color w:val="231F20"/>
        </w:rPr>
        <w:t xml:space="preserve"> </w:t>
      </w:r>
      <w:r w:rsidRPr="00256F00">
        <w:rPr>
          <w:rFonts w:asciiTheme="minorBidi" w:hAnsiTheme="minorBidi"/>
          <w:color w:val="231F20"/>
        </w:rPr>
        <w:t>solver, for example, may converge for all blocks except for a few (i.e., one or two) blocks,</w:t>
      </w:r>
      <w:r w:rsidR="00256F00">
        <w:rPr>
          <w:rFonts w:asciiTheme="minorBidi" w:hAnsiTheme="minorBidi"/>
          <w:color w:val="231F20"/>
        </w:rPr>
        <w:t xml:space="preserve"> </w:t>
      </w:r>
      <w:r w:rsidRPr="00256F00">
        <w:rPr>
          <w:rFonts w:asciiTheme="minorBidi" w:hAnsiTheme="minorBidi"/>
          <w:color w:val="231F20"/>
        </w:rPr>
        <w:t>then the user’s duty is to keep changing specifications for that particular non-converging</w:t>
      </w:r>
      <w:r w:rsidR="00256F00">
        <w:rPr>
          <w:rFonts w:asciiTheme="minorBidi" w:hAnsiTheme="minorBidi"/>
          <w:color w:val="231F20"/>
        </w:rPr>
        <w:t xml:space="preserve"> </w:t>
      </w:r>
      <w:r w:rsidRPr="00256F00">
        <w:rPr>
          <w:rFonts w:asciiTheme="minorBidi" w:hAnsiTheme="minorBidi"/>
          <w:color w:val="231F20"/>
        </w:rPr>
        <w:t>block until a converging and reasonable solution is reached. So does the case for any</w:t>
      </w:r>
      <w:r w:rsidR="00256F00">
        <w:rPr>
          <w:rFonts w:asciiTheme="minorBidi" w:hAnsiTheme="minorBidi"/>
          <w:color w:val="231F20"/>
        </w:rPr>
        <w:t xml:space="preserve"> </w:t>
      </w:r>
      <w:r w:rsidRPr="00256F00">
        <w:rPr>
          <w:rFonts w:asciiTheme="minorBidi" w:hAnsiTheme="minorBidi"/>
          <w:color w:val="231F20"/>
        </w:rPr>
        <w:t>“</w:t>
      </w:r>
      <w:proofErr w:type="spellStart"/>
      <w:r w:rsidRPr="00256F00">
        <w:rPr>
          <w:rFonts w:asciiTheme="minorBidi" w:hAnsiTheme="minorBidi"/>
          <w:color w:val="231F20"/>
        </w:rPr>
        <w:t>Flowsheeting</w:t>
      </w:r>
      <w:proofErr w:type="spellEnd"/>
      <w:r w:rsidRPr="00256F00">
        <w:rPr>
          <w:rFonts w:asciiTheme="minorBidi" w:hAnsiTheme="minorBidi"/>
          <w:color w:val="231F20"/>
        </w:rPr>
        <w:t xml:space="preserve"> Options” or “Model Analysis Tools” case study. In this regard, the</w:t>
      </w:r>
      <w:r w:rsidR="00256F00">
        <w:rPr>
          <w:rFonts w:asciiTheme="minorBidi" w:hAnsiTheme="minorBidi"/>
          <w:color w:val="231F20"/>
        </w:rPr>
        <w:t xml:space="preserve"> </w:t>
      </w:r>
      <w:r w:rsidRPr="00256F00">
        <w:rPr>
          <w:rFonts w:asciiTheme="minorBidi" w:hAnsiTheme="minorBidi"/>
          <w:color w:val="231F20"/>
        </w:rPr>
        <w:t>reset feature for that particular non-converging “Block” or “Convergence” will be</w:t>
      </w:r>
      <w:r w:rsidR="00256F00">
        <w:rPr>
          <w:rFonts w:asciiTheme="minorBidi" w:hAnsiTheme="minorBidi"/>
          <w:color w:val="231F20"/>
        </w:rPr>
        <w:t xml:space="preserve"> </w:t>
      </w:r>
      <w:r w:rsidRPr="00256F00">
        <w:rPr>
          <w:rFonts w:asciiTheme="minorBidi" w:hAnsiTheme="minorBidi"/>
          <w:color w:val="231F20"/>
        </w:rPr>
        <w:t>very useful and time saving. Moreover, I occasionally found that the “Reset” button did</w:t>
      </w:r>
      <w:r w:rsidR="00256F00">
        <w:rPr>
          <w:rFonts w:asciiTheme="minorBidi" w:hAnsiTheme="minorBidi"/>
          <w:color w:val="231F20"/>
        </w:rPr>
        <w:t xml:space="preserve"> </w:t>
      </w:r>
      <w:r w:rsidRPr="00256F00">
        <w:rPr>
          <w:rFonts w:asciiTheme="minorBidi" w:hAnsiTheme="minorBidi"/>
          <w:color w:val="231F20"/>
        </w:rPr>
        <w:t xml:space="preserve">nothing upon clicking; alternatively, one may click on the </w:t>
      </w:r>
      <w:proofErr w:type="gramStart"/>
      <w:r w:rsidRPr="00256F00">
        <w:rPr>
          <w:rFonts w:asciiTheme="minorBidi" w:hAnsiTheme="minorBidi"/>
          <w:color w:val="231F20"/>
        </w:rPr>
        <w:t>“ ”</w:t>
      </w:r>
      <w:proofErr w:type="gramEnd"/>
      <w:r w:rsidRPr="00256F00">
        <w:rPr>
          <w:rFonts w:asciiTheme="minorBidi" w:hAnsiTheme="minorBidi"/>
          <w:color w:val="231F20"/>
        </w:rPr>
        <w:t xml:space="preserve"> button at the top of</w:t>
      </w:r>
      <w:r w:rsidR="00256F00">
        <w:rPr>
          <w:rFonts w:asciiTheme="minorBidi" w:hAnsiTheme="minorBidi"/>
          <w:color w:val="231F20"/>
        </w:rPr>
        <w:t xml:space="preserve"> </w:t>
      </w:r>
      <w:r w:rsidRPr="00256F00">
        <w:rPr>
          <w:rFonts w:asciiTheme="minorBidi" w:hAnsiTheme="minorBidi"/>
          <w:color w:val="231F20"/>
        </w:rPr>
        <w:t>“Control Panel”, as shown in Figure 3.4.</w:t>
      </w:r>
    </w:p>
    <w:p w14:paraId="35A9039A" w14:textId="1B34B1A8"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Now that the simulation has been reset, run it again, using the “Next” button. On clicking</w:t>
      </w:r>
      <w:r w:rsidR="00256F00" w:rsidRPr="00256F00">
        <w:rPr>
          <w:rFonts w:asciiTheme="minorBidi" w:hAnsiTheme="minorBidi"/>
          <w:color w:val="231F20"/>
        </w:rPr>
        <w:t xml:space="preserve"> </w:t>
      </w:r>
      <w:r w:rsidRPr="00256F00">
        <w:rPr>
          <w:rFonts w:asciiTheme="minorBidi" w:hAnsiTheme="minorBidi"/>
          <w:color w:val="231F20"/>
        </w:rPr>
        <w:t>the “Next” button to run the simulation, the program will show information about its</w:t>
      </w:r>
      <w:r w:rsidR="00256F00" w:rsidRPr="00256F00">
        <w:rPr>
          <w:rFonts w:asciiTheme="minorBidi" w:hAnsiTheme="minorBidi"/>
          <w:color w:val="231F20"/>
        </w:rPr>
        <w:t xml:space="preserve"> </w:t>
      </w:r>
      <w:r w:rsidRPr="00256F00">
        <w:rPr>
          <w:rFonts w:asciiTheme="minorBidi" w:hAnsiTheme="minorBidi"/>
          <w:color w:val="231F20"/>
        </w:rPr>
        <w:t>convergence in “Control Panel”. This means that Aspen Plus will make “Control Panel”</w:t>
      </w:r>
      <w:r w:rsidR="00256F00" w:rsidRPr="00256F00">
        <w:rPr>
          <w:rFonts w:asciiTheme="minorBidi" w:hAnsiTheme="minorBidi"/>
          <w:color w:val="231F20"/>
        </w:rPr>
        <w:t xml:space="preserve"> </w:t>
      </w:r>
      <w:r w:rsidRPr="00256F00">
        <w:rPr>
          <w:rFonts w:asciiTheme="minorBidi" w:hAnsiTheme="minorBidi"/>
          <w:color w:val="231F20"/>
        </w:rPr>
        <w:t>as the active window, which can be seen by the user.</w:t>
      </w:r>
      <w:r w:rsidR="00256F00" w:rsidRPr="00256F00">
        <w:rPr>
          <w:rFonts w:asciiTheme="minorBidi" w:hAnsiTheme="minorBidi"/>
          <w:color w:val="231F20"/>
        </w:rPr>
        <w:t xml:space="preserve"> </w:t>
      </w:r>
      <w:r w:rsidRPr="00256F00">
        <w:rPr>
          <w:rFonts w:asciiTheme="minorBidi" w:hAnsiTheme="minorBidi"/>
          <w:color w:val="231F20"/>
        </w:rPr>
        <w:t>On the other hand, if you click the “Run” button instead of the “Next” button, after</w:t>
      </w:r>
      <w:r w:rsidR="00256F00" w:rsidRPr="00256F00">
        <w:rPr>
          <w:rFonts w:asciiTheme="minorBidi" w:hAnsiTheme="minorBidi"/>
          <w:color w:val="231F20"/>
        </w:rPr>
        <w:t xml:space="preserve"> </w:t>
      </w:r>
      <w:r w:rsidRPr="00256F00">
        <w:rPr>
          <w:rFonts w:asciiTheme="minorBidi" w:hAnsiTheme="minorBidi"/>
          <w:color w:val="231F20"/>
        </w:rPr>
        <w:t>executing the “Reset” process, the status of the run can be seen via clicking the “Control</w:t>
      </w:r>
      <w:r w:rsidR="00256F00" w:rsidRPr="00256F00">
        <w:rPr>
          <w:rFonts w:asciiTheme="minorBidi" w:hAnsiTheme="minorBidi"/>
          <w:color w:val="231F20"/>
        </w:rPr>
        <w:t xml:space="preserve"> </w:t>
      </w:r>
      <w:r w:rsidRPr="00256F00">
        <w:rPr>
          <w:rFonts w:asciiTheme="minorBidi" w:hAnsiTheme="minorBidi"/>
          <w:color w:val="231F20"/>
        </w:rPr>
        <w:t>Panel” button found in “Home” ribbon, given that “Control Panel” is not active.</w:t>
      </w:r>
      <w:r w:rsidR="00256F00" w:rsidRPr="00256F00">
        <w:rPr>
          <w:rFonts w:asciiTheme="minorBidi" w:hAnsiTheme="minorBidi"/>
          <w:color w:val="231F20"/>
        </w:rPr>
        <w:t xml:space="preserve"> </w:t>
      </w:r>
      <w:r w:rsidRPr="00256F00">
        <w:rPr>
          <w:rFonts w:asciiTheme="minorBidi" w:hAnsiTheme="minorBidi"/>
          <w:color w:val="231F20"/>
        </w:rPr>
        <w:t>Since our simulation is very basic, we should not have any convergence problems. However,</w:t>
      </w:r>
      <w:r w:rsidR="00256F00" w:rsidRPr="00256F00">
        <w:rPr>
          <w:rFonts w:asciiTheme="minorBidi" w:hAnsiTheme="minorBidi"/>
          <w:color w:val="231F20"/>
        </w:rPr>
        <w:t xml:space="preserve"> </w:t>
      </w:r>
      <w:r w:rsidRPr="00256F00">
        <w:rPr>
          <w:rFonts w:asciiTheme="minorBidi" w:hAnsiTheme="minorBidi"/>
          <w:color w:val="231F20"/>
        </w:rPr>
        <w:t>as our simulation becomes more intricate in the coming chapters; that is, we will be</w:t>
      </w:r>
      <w:r w:rsidR="00256F00" w:rsidRPr="00256F00">
        <w:rPr>
          <w:rFonts w:asciiTheme="minorBidi" w:hAnsiTheme="minorBidi"/>
          <w:color w:val="231F20"/>
        </w:rPr>
        <w:t xml:space="preserve"> </w:t>
      </w:r>
      <w:r w:rsidRPr="00256F00">
        <w:rPr>
          <w:rFonts w:asciiTheme="minorBidi" w:hAnsiTheme="minorBidi"/>
          <w:color w:val="231F20"/>
        </w:rPr>
        <w:t>adding more complicated unit operations (blocks), which may require multiple iterations</w:t>
      </w:r>
      <w:r w:rsidR="00256F00" w:rsidRPr="00256F00">
        <w:rPr>
          <w:rFonts w:asciiTheme="minorBidi" w:hAnsiTheme="minorBidi"/>
          <w:color w:val="231F20"/>
        </w:rPr>
        <w:t xml:space="preserve"> </w:t>
      </w:r>
      <w:r w:rsidRPr="00256F00">
        <w:rPr>
          <w:rFonts w:asciiTheme="minorBidi" w:hAnsiTheme="minorBidi"/>
          <w:color w:val="231F20"/>
        </w:rPr>
        <w:t>to solve. In this case, we examine both the “Control Panel” messages and convergence</w:t>
      </w:r>
      <w:r w:rsidR="00256F00" w:rsidRPr="00256F00">
        <w:rPr>
          <w:rFonts w:asciiTheme="minorBidi" w:hAnsiTheme="minorBidi"/>
          <w:color w:val="231F20"/>
        </w:rPr>
        <w:t xml:space="preserve"> </w:t>
      </w:r>
      <w:r w:rsidRPr="00256F00">
        <w:rPr>
          <w:rFonts w:asciiTheme="minorBidi" w:hAnsiTheme="minorBidi"/>
          <w:color w:val="231F20"/>
        </w:rPr>
        <w:t>algorithm results to make sure that the simulation did converge with reasonable tolerance</w:t>
      </w:r>
      <w:r w:rsidR="00256F00" w:rsidRPr="00256F00">
        <w:rPr>
          <w:rFonts w:asciiTheme="minorBidi" w:hAnsiTheme="minorBidi"/>
          <w:color w:val="231F20"/>
        </w:rPr>
        <w:t xml:space="preserve"> </w:t>
      </w:r>
      <w:r w:rsidRPr="00256F00">
        <w:rPr>
          <w:rFonts w:asciiTheme="minorBidi" w:hAnsiTheme="minorBidi"/>
          <w:color w:val="231F20"/>
        </w:rPr>
        <w:t>(or accuracy).</w:t>
      </w:r>
    </w:p>
    <w:p w14:paraId="6CBAFD07" w14:textId="77777777" w:rsidR="00256F00" w:rsidRPr="005440A0" w:rsidRDefault="00256F00" w:rsidP="00256F00">
      <w:pPr>
        <w:autoSpaceDE w:val="0"/>
        <w:autoSpaceDN w:val="0"/>
        <w:adjustRightInd w:val="0"/>
        <w:spacing w:after="0" w:line="240" w:lineRule="auto"/>
        <w:jc w:val="both"/>
        <w:rPr>
          <w:rFonts w:asciiTheme="minorBidi" w:hAnsiTheme="minorBidi"/>
          <w:color w:val="231F20"/>
        </w:rPr>
      </w:pPr>
    </w:p>
    <w:p w14:paraId="547D4196" w14:textId="6904E389" w:rsidR="009373B2" w:rsidRPr="005440A0" w:rsidRDefault="009373B2" w:rsidP="00256F00">
      <w:pPr>
        <w:autoSpaceDE w:val="0"/>
        <w:autoSpaceDN w:val="0"/>
        <w:adjustRightInd w:val="0"/>
        <w:spacing w:after="0" w:line="240" w:lineRule="auto"/>
        <w:jc w:val="both"/>
        <w:rPr>
          <w:rFonts w:asciiTheme="minorBidi" w:hAnsiTheme="minorBidi"/>
          <w:color w:val="231F20"/>
        </w:rPr>
      </w:pPr>
      <w:r w:rsidRPr="005440A0">
        <w:rPr>
          <w:rFonts w:asciiTheme="minorBidi" w:hAnsiTheme="minorBidi"/>
          <w:color w:val="231F20"/>
        </w:rPr>
        <w:t>NOTE #2: Some factors that usually lead to convergence difficulties are a poor choice</w:t>
      </w:r>
      <w:r w:rsidR="00256F00" w:rsidRPr="005440A0">
        <w:rPr>
          <w:rFonts w:asciiTheme="minorBidi" w:hAnsiTheme="minorBidi"/>
          <w:color w:val="231F20"/>
        </w:rPr>
        <w:t xml:space="preserve"> </w:t>
      </w:r>
      <w:r w:rsidRPr="005440A0">
        <w:rPr>
          <w:rFonts w:asciiTheme="minorBidi" w:hAnsiTheme="minorBidi"/>
          <w:color w:val="231F20"/>
        </w:rPr>
        <w:t>for the property method (i.e., thermodynamics) and the creation of recycle streams.</w:t>
      </w:r>
      <w:r w:rsidR="00256F00" w:rsidRPr="005440A0">
        <w:rPr>
          <w:rFonts w:asciiTheme="minorBidi" w:hAnsiTheme="minorBidi"/>
          <w:color w:val="231F20"/>
        </w:rPr>
        <w:t xml:space="preserve"> </w:t>
      </w:r>
      <w:r w:rsidRPr="005440A0">
        <w:rPr>
          <w:rFonts w:asciiTheme="minorBidi" w:hAnsiTheme="minorBidi"/>
          <w:color w:val="231F20"/>
        </w:rPr>
        <w:t>The “Control Panel” will also list any warnings or errors that may arise based on your</w:t>
      </w:r>
      <w:r w:rsidR="00256F00" w:rsidRPr="005440A0">
        <w:rPr>
          <w:rFonts w:asciiTheme="minorBidi" w:hAnsiTheme="minorBidi"/>
          <w:color w:val="231F20"/>
        </w:rPr>
        <w:t xml:space="preserve"> </w:t>
      </w:r>
      <w:r w:rsidRPr="005440A0">
        <w:rPr>
          <w:rFonts w:asciiTheme="minorBidi" w:hAnsiTheme="minorBidi"/>
          <w:color w:val="231F20"/>
        </w:rPr>
        <w:t>input choices.</w:t>
      </w:r>
    </w:p>
    <w:p w14:paraId="5A1A3331" w14:textId="77777777" w:rsidR="00256F00" w:rsidRPr="005440A0" w:rsidRDefault="00256F00" w:rsidP="00020D25">
      <w:pPr>
        <w:autoSpaceDE w:val="0"/>
        <w:autoSpaceDN w:val="0"/>
        <w:adjustRightInd w:val="0"/>
        <w:spacing w:after="0" w:line="240" w:lineRule="auto"/>
        <w:jc w:val="both"/>
        <w:rPr>
          <w:rFonts w:asciiTheme="minorBidi" w:hAnsiTheme="minorBidi"/>
          <w:color w:val="231F20"/>
        </w:rPr>
      </w:pPr>
    </w:p>
    <w:p w14:paraId="03513C6D" w14:textId="79A526E4" w:rsidR="009373B2" w:rsidRPr="00020D25" w:rsidRDefault="009373B2" w:rsidP="00256F00">
      <w:pPr>
        <w:autoSpaceDE w:val="0"/>
        <w:autoSpaceDN w:val="0"/>
        <w:adjustRightInd w:val="0"/>
        <w:spacing w:after="0" w:line="240" w:lineRule="auto"/>
        <w:jc w:val="both"/>
        <w:rPr>
          <w:rFonts w:asciiTheme="minorBidi" w:hAnsiTheme="minorBidi"/>
          <w:color w:val="231F20"/>
        </w:rPr>
      </w:pPr>
      <w:r w:rsidRPr="005440A0">
        <w:rPr>
          <w:rFonts w:asciiTheme="minorBidi" w:hAnsiTheme="minorBidi"/>
          <w:color w:val="231F20"/>
        </w:rPr>
        <w:t>If our simulation normally converges, it does not necessarily mean that the solution will</w:t>
      </w:r>
      <w:r w:rsidR="00256F00" w:rsidRPr="005440A0">
        <w:rPr>
          <w:rFonts w:asciiTheme="minorBidi" w:hAnsiTheme="minorBidi"/>
          <w:color w:val="231F20"/>
        </w:rPr>
        <w:t xml:space="preserve"> </w:t>
      </w:r>
      <w:r w:rsidRPr="005440A0">
        <w:rPr>
          <w:rFonts w:asciiTheme="minorBidi" w:hAnsiTheme="minorBidi"/>
          <w:color w:val="231F20"/>
        </w:rPr>
        <w:t>be</w:t>
      </w:r>
      <w:r w:rsidR="00256F00" w:rsidRPr="005440A0">
        <w:rPr>
          <w:rFonts w:asciiTheme="minorBidi" w:hAnsiTheme="minorBidi"/>
          <w:color w:val="231F20"/>
        </w:rPr>
        <w:t xml:space="preserve"> reasonable. We</w:t>
      </w:r>
      <w:r w:rsidRPr="005440A0">
        <w:rPr>
          <w:rFonts w:asciiTheme="minorBidi" w:hAnsiTheme="minorBidi"/>
          <w:color w:val="231F20"/>
        </w:rPr>
        <w:t xml:space="preserve"> now move on to another basic check that should be done when completing</w:t>
      </w:r>
      <w:r w:rsidR="00256F00" w:rsidRPr="005440A0">
        <w:rPr>
          <w:rFonts w:asciiTheme="minorBidi" w:hAnsiTheme="minorBidi"/>
          <w:color w:val="231F20"/>
        </w:rPr>
        <w:t xml:space="preserve"> </w:t>
      </w:r>
      <w:r w:rsidRPr="005440A0">
        <w:rPr>
          <w:rFonts w:asciiTheme="minorBidi" w:hAnsiTheme="minorBidi"/>
          <w:color w:val="231F20"/>
        </w:rPr>
        <w:t>simulations. Click on the “Stream Summary” button found in “Home” ribbon. When</w:t>
      </w:r>
      <w:r w:rsidR="00256F00" w:rsidRPr="005440A0">
        <w:rPr>
          <w:rFonts w:asciiTheme="minorBidi" w:hAnsiTheme="minorBidi"/>
          <w:color w:val="231F20"/>
        </w:rPr>
        <w:t xml:space="preserve"> </w:t>
      </w:r>
      <w:r w:rsidRPr="005440A0">
        <w:rPr>
          <w:rFonts w:asciiTheme="minorBidi" w:hAnsiTheme="minorBidi"/>
          <w:color w:val="231F20"/>
        </w:rPr>
        <w:t>you do</w:t>
      </w:r>
      <w:r w:rsidRPr="00020D25">
        <w:rPr>
          <w:rFonts w:asciiTheme="minorBidi" w:hAnsiTheme="minorBidi"/>
          <w:color w:val="231F20"/>
        </w:rPr>
        <w:t xml:space="preserve"> </w:t>
      </w:r>
      <w:proofErr w:type="gramStart"/>
      <w:r w:rsidRPr="00020D25">
        <w:rPr>
          <w:rFonts w:asciiTheme="minorBidi" w:hAnsiTheme="minorBidi"/>
          <w:color w:val="231F20"/>
        </w:rPr>
        <w:t>this</w:t>
      </w:r>
      <w:proofErr w:type="gramEnd"/>
      <w:r w:rsidRPr="00020D25">
        <w:rPr>
          <w:rFonts w:asciiTheme="minorBidi" w:hAnsiTheme="minorBidi"/>
          <w:color w:val="231F20"/>
        </w:rPr>
        <w:t xml:space="preserve"> </w:t>
      </w:r>
      <w:r w:rsidRPr="00020D25">
        <w:rPr>
          <w:rFonts w:asciiTheme="minorBidi" w:hAnsiTheme="minorBidi"/>
          <w:color w:val="231F20"/>
        </w:rPr>
        <w:lastRenderedPageBreak/>
        <w:t>you will be presented with a stream material summary table as shown earlier in</w:t>
      </w:r>
      <w:r w:rsidR="00256F00">
        <w:rPr>
          <w:rFonts w:asciiTheme="minorBidi" w:hAnsiTheme="minorBidi"/>
          <w:color w:val="231F20"/>
        </w:rPr>
        <w:t xml:space="preserve"> </w:t>
      </w:r>
      <w:r w:rsidRPr="00020D25">
        <w:rPr>
          <w:rFonts w:asciiTheme="minorBidi" w:hAnsiTheme="minorBidi"/>
          <w:color w:val="231F20"/>
        </w:rPr>
        <w:t>Figure 2.15. While we expect Aspen Plus to be correct, it is advisable to run a few simple</w:t>
      </w:r>
      <w:r w:rsidR="00256F00">
        <w:rPr>
          <w:rFonts w:asciiTheme="minorBidi" w:hAnsiTheme="minorBidi"/>
          <w:color w:val="231F20"/>
        </w:rPr>
        <w:t xml:space="preserve"> </w:t>
      </w:r>
      <w:r w:rsidRPr="00020D25">
        <w:rPr>
          <w:rFonts w:asciiTheme="minorBidi" w:hAnsiTheme="minorBidi"/>
          <w:color w:val="231F20"/>
        </w:rPr>
        <w:t>checks on the data presented in this table.</w:t>
      </w:r>
    </w:p>
    <w:p w14:paraId="5E87E375" w14:textId="77777777" w:rsidR="009373B2" w:rsidRPr="00020D25" w:rsidRDefault="009373B2" w:rsidP="00020D25">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As mentioned earlier, Aspen Plus can give “correct” but unreasonable results due to convergence</w:t>
      </w:r>
    </w:p>
    <w:p w14:paraId="38B9727A" w14:textId="2DB81442" w:rsidR="009373B2" w:rsidRPr="00020D25" w:rsidRDefault="009373B2" w:rsidP="00256F00">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or the selected thermodynamic properties, so it is highly recommended that you</w:t>
      </w:r>
      <w:r w:rsidR="00256F00">
        <w:rPr>
          <w:rFonts w:asciiTheme="minorBidi" w:hAnsiTheme="minorBidi"/>
          <w:color w:val="231F20"/>
        </w:rPr>
        <w:t xml:space="preserve"> </w:t>
      </w:r>
      <w:r w:rsidRPr="00020D25">
        <w:rPr>
          <w:rFonts w:asciiTheme="minorBidi" w:hAnsiTheme="minorBidi"/>
          <w:color w:val="231F20"/>
        </w:rPr>
        <w:t>verify the results presented in this table. Some checks to perform include a quick material</w:t>
      </w:r>
      <w:r w:rsidR="00256F00">
        <w:rPr>
          <w:rFonts w:asciiTheme="minorBidi" w:hAnsiTheme="minorBidi"/>
          <w:color w:val="231F20"/>
        </w:rPr>
        <w:t xml:space="preserve"> </w:t>
      </w:r>
      <w:r w:rsidRPr="00020D25">
        <w:rPr>
          <w:rFonts w:asciiTheme="minorBidi" w:hAnsiTheme="minorBidi"/>
          <w:color w:val="231F20"/>
        </w:rPr>
        <w:t>balance, a quick heat balance, and a comparison to available experimental or operating</w:t>
      </w:r>
      <w:r w:rsidR="00256F00">
        <w:rPr>
          <w:rFonts w:asciiTheme="minorBidi" w:hAnsiTheme="minorBidi"/>
          <w:color w:val="231F20"/>
        </w:rPr>
        <w:t xml:space="preserve"> </w:t>
      </w:r>
      <w:r w:rsidRPr="00020D25">
        <w:rPr>
          <w:rFonts w:asciiTheme="minorBidi" w:hAnsiTheme="minorBidi"/>
          <w:color w:val="231F20"/>
        </w:rPr>
        <w:t>data. Later in your professional life, you will be able to use your experience to quickly tell</w:t>
      </w:r>
      <w:r w:rsidR="00256F00">
        <w:rPr>
          <w:rFonts w:asciiTheme="minorBidi" w:hAnsiTheme="minorBidi"/>
          <w:color w:val="231F20"/>
        </w:rPr>
        <w:t xml:space="preserve"> </w:t>
      </w:r>
      <w:r w:rsidRPr="00020D25">
        <w:rPr>
          <w:rFonts w:asciiTheme="minorBidi" w:hAnsiTheme="minorBidi"/>
          <w:color w:val="231F20"/>
        </w:rPr>
        <w:t>whether the results do not appear to make sense. However, even then you should look at</w:t>
      </w:r>
      <w:r w:rsidR="00256F00">
        <w:rPr>
          <w:rFonts w:asciiTheme="minorBidi" w:hAnsiTheme="minorBidi"/>
          <w:color w:val="231F20"/>
        </w:rPr>
        <w:t xml:space="preserve"> </w:t>
      </w:r>
      <w:r w:rsidRPr="00020D25">
        <w:rPr>
          <w:rFonts w:asciiTheme="minorBidi" w:hAnsiTheme="minorBidi"/>
          <w:color w:val="231F20"/>
        </w:rPr>
        <w:t>every number that is presented in the results. If your results appear to be acceptable, you can</w:t>
      </w:r>
      <w:r w:rsidR="00256F00">
        <w:rPr>
          <w:rFonts w:asciiTheme="minorBidi" w:hAnsiTheme="minorBidi"/>
          <w:color w:val="231F20"/>
        </w:rPr>
        <w:t xml:space="preserve"> </w:t>
      </w:r>
      <w:r w:rsidRPr="00020D25">
        <w:rPr>
          <w:rFonts w:asciiTheme="minorBidi" w:hAnsiTheme="minorBidi"/>
          <w:color w:val="231F20"/>
        </w:rPr>
        <w:t>move on and add the simulation results to the process flowsheet for ease of demonstration.</w:t>
      </w:r>
    </w:p>
    <w:p w14:paraId="0B2A3C34" w14:textId="77777777" w:rsidR="00256F00" w:rsidRDefault="00256F00" w:rsidP="00020D25">
      <w:pPr>
        <w:autoSpaceDE w:val="0"/>
        <w:autoSpaceDN w:val="0"/>
        <w:adjustRightInd w:val="0"/>
        <w:spacing w:after="0" w:line="240" w:lineRule="auto"/>
        <w:jc w:val="both"/>
        <w:rPr>
          <w:rFonts w:asciiTheme="minorBidi" w:hAnsiTheme="minorBidi"/>
          <w:color w:val="231F20"/>
        </w:rPr>
      </w:pPr>
    </w:p>
    <w:p w14:paraId="3EC9ED68" w14:textId="4B1ACB54"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On the other hand, clicking on “Home” ribbon | “Summary” tab | “Model Summary”</w:t>
      </w:r>
      <w:r w:rsidR="00256F00" w:rsidRPr="00256F00">
        <w:rPr>
          <w:rFonts w:asciiTheme="minorBidi" w:hAnsiTheme="minorBidi"/>
          <w:color w:val="231F20"/>
        </w:rPr>
        <w:t xml:space="preserve"> </w:t>
      </w:r>
      <w:r w:rsidRPr="00256F00">
        <w:rPr>
          <w:rFonts w:asciiTheme="minorBidi" w:hAnsiTheme="minorBidi"/>
          <w:color w:val="231F20"/>
        </w:rPr>
        <w:t>button will provide the user with the used property method and a summary view of important</w:t>
      </w:r>
      <w:r w:rsidR="00256F00" w:rsidRPr="00256F00">
        <w:rPr>
          <w:rFonts w:asciiTheme="minorBidi" w:hAnsiTheme="minorBidi"/>
          <w:color w:val="231F20"/>
        </w:rPr>
        <w:t xml:space="preserve"> </w:t>
      </w:r>
      <w:r w:rsidRPr="00256F00">
        <w:rPr>
          <w:rFonts w:asciiTheme="minorBidi" w:hAnsiTheme="minorBidi"/>
          <w:color w:val="231F20"/>
        </w:rPr>
        <w:t>variables of all unit operations (i.e., blocks) models and, if applicable, design specs,</w:t>
      </w:r>
      <w:r w:rsidR="00256F00" w:rsidRPr="00256F00">
        <w:rPr>
          <w:rFonts w:asciiTheme="minorBidi" w:hAnsiTheme="minorBidi"/>
          <w:color w:val="231F20"/>
        </w:rPr>
        <w:t xml:space="preserve"> </w:t>
      </w:r>
      <w:r w:rsidRPr="00256F00">
        <w:rPr>
          <w:rFonts w:asciiTheme="minorBidi" w:hAnsiTheme="minorBidi"/>
          <w:color w:val="231F20"/>
        </w:rPr>
        <w:t>utilities, and stream prices.</w:t>
      </w:r>
    </w:p>
    <w:p w14:paraId="6ED0B867" w14:textId="77777777" w:rsidR="00256F00" w:rsidRPr="00256F00" w:rsidRDefault="00256F00" w:rsidP="00256F00">
      <w:pPr>
        <w:autoSpaceDE w:val="0"/>
        <w:autoSpaceDN w:val="0"/>
        <w:adjustRightInd w:val="0"/>
        <w:spacing w:after="0" w:line="240" w:lineRule="auto"/>
        <w:jc w:val="both"/>
        <w:rPr>
          <w:rFonts w:asciiTheme="minorBidi" w:hAnsiTheme="minorBidi"/>
          <w:color w:val="231F20"/>
        </w:rPr>
      </w:pPr>
    </w:p>
    <w:p w14:paraId="339690F1" w14:textId="77777777" w:rsidR="009373B2" w:rsidRPr="00256F00" w:rsidRDefault="009373B2" w:rsidP="00020D25">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ADDING STREAM TABLE</w:t>
      </w:r>
    </w:p>
    <w:p w14:paraId="7CA4DA6E" w14:textId="03946517" w:rsidR="009373B2" w:rsidRPr="00256F00"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Click on the “Stream Summary” button found in “Home” ribbon. Go over some options</w:t>
      </w:r>
      <w:r w:rsidR="00256F00" w:rsidRPr="00256F00">
        <w:rPr>
          <w:rFonts w:asciiTheme="minorBidi" w:hAnsiTheme="minorBidi"/>
          <w:color w:val="231F20"/>
        </w:rPr>
        <w:t xml:space="preserve"> </w:t>
      </w:r>
      <w:r w:rsidRPr="00256F00">
        <w:rPr>
          <w:rFonts w:asciiTheme="minorBidi" w:hAnsiTheme="minorBidi"/>
          <w:color w:val="231F20"/>
        </w:rPr>
        <w:t>for formatting and modifying your stream tables. As shown in Figure 3.5, you will see two</w:t>
      </w:r>
      <w:r w:rsidR="00256F00" w:rsidRPr="00256F00">
        <w:rPr>
          <w:rFonts w:asciiTheme="minorBidi" w:hAnsiTheme="minorBidi"/>
          <w:color w:val="231F20"/>
        </w:rPr>
        <w:t xml:space="preserve"> </w:t>
      </w:r>
      <w:r w:rsidRPr="00256F00">
        <w:rPr>
          <w:rFonts w:asciiTheme="minorBidi" w:hAnsiTheme="minorBidi"/>
          <w:color w:val="231F20"/>
        </w:rPr>
        <w:t>of the options for varying the stream table: “Display” and “Format”. Under “Display”</w:t>
      </w:r>
      <w:r w:rsidR="00256F00" w:rsidRPr="00256F00">
        <w:rPr>
          <w:rFonts w:asciiTheme="minorBidi" w:hAnsiTheme="minorBidi"/>
          <w:color w:val="231F20"/>
        </w:rPr>
        <w:t xml:space="preserve"> </w:t>
      </w:r>
      <w:r w:rsidRPr="00256F00">
        <w:rPr>
          <w:rFonts w:asciiTheme="minorBidi" w:hAnsiTheme="minorBidi"/>
          <w:color w:val="231F20"/>
        </w:rPr>
        <w:t>drop-down menu, there are three options, “All streams”, “Hierarchy streams”, or “Streams”.</w:t>
      </w:r>
    </w:p>
    <w:p w14:paraId="075E7A5D" w14:textId="27762857" w:rsidR="009373B2" w:rsidRPr="00B22BAE" w:rsidRDefault="009373B2" w:rsidP="00256F00">
      <w:pPr>
        <w:autoSpaceDE w:val="0"/>
        <w:autoSpaceDN w:val="0"/>
        <w:adjustRightInd w:val="0"/>
        <w:spacing w:after="0" w:line="240" w:lineRule="auto"/>
        <w:jc w:val="both"/>
        <w:rPr>
          <w:rFonts w:asciiTheme="minorBidi" w:hAnsiTheme="minorBidi"/>
          <w:color w:val="231F20"/>
        </w:rPr>
      </w:pPr>
      <w:r w:rsidRPr="00256F00">
        <w:rPr>
          <w:rFonts w:asciiTheme="minorBidi" w:hAnsiTheme="minorBidi"/>
          <w:color w:val="231F20"/>
        </w:rPr>
        <w:t>“All streams” will show all streams found within the flowsheet. The “Hierarchy streams”</w:t>
      </w:r>
      <w:r w:rsidR="00256F00">
        <w:rPr>
          <w:rFonts w:asciiTheme="minorBidi" w:hAnsiTheme="minorBidi"/>
          <w:color w:val="231F20"/>
        </w:rPr>
        <w:t xml:space="preserve"> </w:t>
      </w:r>
      <w:r w:rsidRPr="00020D25">
        <w:rPr>
          <w:rFonts w:asciiTheme="minorBidi" w:hAnsiTheme="minorBidi"/>
          <w:color w:val="231F20"/>
        </w:rPr>
        <w:t>has to deal with hierarchy blocks to provide hierarchical structure to complex simulations.</w:t>
      </w:r>
      <w:r w:rsidR="00256F00">
        <w:rPr>
          <w:rFonts w:asciiTheme="minorBidi" w:hAnsiTheme="minorBidi"/>
          <w:color w:val="231F20"/>
        </w:rPr>
        <w:t xml:space="preserve"> </w:t>
      </w:r>
      <w:r w:rsidRPr="00020D25">
        <w:rPr>
          <w:rFonts w:asciiTheme="minorBidi" w:hAnsiTheme="minorBidi"/>
          <w:color w:val="231F20"/>
        </w:rPr>
        <w:t>Hierarchy blocks may be added automatically when importing templates into a simulation.</w:t>
      </w:r>
      <w:r w:rsidR="00256F00">
        <w:rPr>
          <w:rFonts w:asciiTheme="minorBidi" w:hAnsiTheme="minorBidi"/>
          <w:color w:val="231F20"/>
        </w:rPr>
        <w:t xml:space="preserve"> </w:t>
      </w:r>
      <w:r w:rsidRPr="00020D25">
        <w:rPr>
          <w:rFonts w:asciiTheme="minorBidi" w:hAnsiTheme="minorBidi"/>
          <w:color w:val="231F20"/>
        </w:rPr>
        <w:t xml:space="preserve">Hierarchy blocks may </w:t>
      </w:r>
      <w:r w:rsidRPr="00B22BAE">
        <w:rPr>
          <w:rFonts w:asciiTheme="minorBidi" w:hAnsiTheme="minorBidi"/>
          <w:color w:val="231F20"/>
        </w:rPr>
        <w:t>contain streams and other blocks (even other hierarchy blocks) as</w:t>
      </w:r>
      <w:r w:rsidR="00256F00" w:rsidRPr="00B22BAE">
        <w:rPr>
          <w:rFonts w:asciiTheme="minorBidi" w:hAnsiTheme="minorBidi"/>
          <w:color w:val="231F20"/>
        </w:rPr>
        <w:t xml:space="preserve"> </w:t>
      </w:r>
      <w:r w:rsidRPr="00B22BAE">
        <w:rPr>
          <w:rFonts w:asciiTheme="minorBidi" w:hAnsiTheme="minorBidi"/>
          <w:color w:val="231F20"/>
        </w:rPr>
        <w:t>well other features such as design specifications and sensitivity problems. Hierarchy blocks</w:t>
      </w:r>
      <w:r w:rsidR="00256F00" w:rsidRPr="00B22BAE">
        <w:rPr>
          <w:rFonts w:asciiTheme="minorBidi" w:hAnsiTheme="minorBidi"/>
          <w:color w:val="231F20"/>
        </w:rPr>
        <w:t xml:space="preserve"> </w:t>
      </w:r>
      <w:r w:rsidRPr="00B22BAE">
        <w:rPr>
          <w:rFonts w:asciiTheme="minorBidi" w:hAnsiTheme="minorBidi"/>
          <w:color w:val="231F20"/>
        </w:rPr>
        <w:t>contain Setup and Methods form with some of the same information as the top-level Setup</w:t>
      </w:r>
      <w:r w:rsidR="00256F00" w:rsidRPr="00B22BAE">
        <w:rPr>
          <w:rFonts w:asciiTheme="minorBidi" w:hAnsiTheme="minorBidi"/>
          <w:color w:val="231F20"/>
        </w:rPr>
        <w:t xml:space="preserve"> </w:t>
      </w:r>
      <w:r w:rsidRPr="00B22BAE">
        <w:rPr>
          <w:rFonts w:asciiTheme="minorBidi" w:hAnsiTheme="minorBidi"/>
          <w:color w:val="231F20"/>
        </w:rPr>
        <w:t>form and the Methods form from the Properties environment. The settings on these forms</w:t>
      </w:r>
      <w:r w:rsidR="00256F00" w:rsidRPr="00B22BAE">
        <w:rPr>
          <w:rFonts w:asciiTheme="minorBidi" w:hAnsiTheme="minorBidi"/>
          <w:color w:val="231F20"/>
        </w:rPr>
        <w:t xml:space="preserve"> </w:t>
      </w:r>
      <w:r w:rsidRPr="00B22BAE">
        <w:rPr>
          <w:rFonts w:asciiTheme="minorBidi" w:hAnsiTheme="minorBidi"/>
          <w:color w:val="231F20"/>
        </w:rPr>
        <w:t>override the settings on the corresponding forms in higher-level hierarchy blocks or at the</w:t>
      </w:r>
      <w:r w:rsidR="00256F00" w:rsidRPr="00B22BAE">
        <w:rPr>
          <w:rFonts w:asciiTheme="minorBidi" w:hAnsiTheme="minorBidi"/>
          <w:color w:val="231F20"/>
        </w:rPr>
        <w:t xml:space="preserve"> </w:t>
      </w:r>
      <w:r w:rsidRPr="00B22BAE">
        <w:rPr>
          <w:rFonts w:asciiTheme="minorBidi" w:hAnsiTheme="minorBidi"/>
          <w:color w:val="231F20"/>
        </w:rPr>
        <w:t>top level of the simulation for blocks within the hierarchy block. The scope of this textbook</w:t>
      </w:r>
      <w:r w:rsidR="00256F00" w:rsidRPr="00B22BAE">
        <w:rPr>
          <w:rFonts w:asciiTheme="minorBidi" w:hAnsiTheme="minorBidi"/>
          <w:color w:val="231F20"/>
        </w:rPr>
        <w:t xml:space="preserve"> </w:t>
      </w:r>
      <w:r w:rsidRPr="00B22BAE">
        <w:rPr>
          <w:rFonts w:asciiTheme="minorBidi" w:hAnsiTheme="minorBidi"/>
          <w:color w:val="231F20"/>
        </w:rPr>
        <w:t>is not meant to deal with complex simulations; hence, we do not have hierarchical streams.</w:t>
      </w:r>
    </w:p>
    <w:p w14:paraId="64B8C4F7" w14:textId="450CFBD2" w:rsidR="009373B2" w:rsidRPr="00B22BAE" w:rsidRDefault="009373B2" w:rsidP="00256F00">
      <w:pPr>
        <w:autoSpaceDE w:val="0"/>
        <w:autoSpaceDN w:val="0"/>
        <w:adjustRightInd w:val="0"/>
        <w:spacing w:after="0" w:line="240" w:lineRule="auto"/>
        <w:jc w:val="both"/>
        <w:rPr>
          <w:rFonts w:asciiTheme="minorBidi" w:hAnsiTheme="minorBidi"/>
          <w:color w:val="231F20"/>
        </w:rPr>
      </w:pPr>
      <w:r w:rsidRPr="00B22BAE">
        <w:rPr>
          <w:rFonts w:asciiTheme="minorBidi" w:hAnsiTheme="minorBidi"/>
          <w:color w:val="231F20"/>
        </w:rPr>
        <w:t>The “</w:t>
      </w:r>
      <w:r w:rsidRPr="00B22BAE">
        <w:rPr>
          <w:rFonts w:asciiTheme="minorBidi" w:hAnsiTheme="minorBidi"/>
          <w:i/>
          <w:iCs/>
          <w:color w:val="231F20"/>
        </w:rPr>
        <w:t>Streams</w:t>
      </w:r>
      <w:r w:rsidRPr="00B22BAE">
        <w:rPr>
          <w:rFonts w:asciiTheme="minorBidi" w:hAnsiTheme="minorBidi"/>
          <w:color w:val="231F20"/>
        </w:rPr>
        <w:t>” option allows the user to choose the streams he/she would like to see or</w:t>
      </w:r>
      <w:r w:rsidR="00256F00" w:rsidRPr="00B22BAE">
        <w:rPr>
          <w:rFonts w:asciiTheme="minorBidi" w:hAnsiTheme="minorBidi"/>
          <w:color w:val="231F20"/>
        </w:rPr>
        <w:t xml:space="preserve"> </w:t>
      </w:r>
      <w:r w:rsidRPr="00B22BAE">
        <w:rPr>
          <w:rFonts w:asciiTheme="minorBidi" w:hAnsiTheme="minorBidi"/>
          <w:color w:val="231F20"/>
        </w:rPr>
        <w:t>show, one by one. Under the “Format” drop-down menu there are several types of stream</w:t>
      </w:r>
      <w:r w:rsidR="00256F00" w:rsidRPr="00B22BAE">
        <w:rPr>
          <w:rFonts w:asciiTheme="minorBidi" w:hAnsiTheme="minorBidi"/>
          <w:color w:val="231F20"/>
        </w:rPr>
        <w:t xml:space="preserve"> </w:t>
      </w:r>
      <w:r w:rsidRPr="00B22BAE">
        <w:rPr>
          <w:rFonts w:asciiTheme="minorBidi" w:hAnsiTheme="minorBidi"/>
          <w:color w:val="231F20"/>
        </w:rPr>
        <w:t>tables. Each of the options presents the data in a slightly different manner, depending on</w:t>
      </w:r>
      <w:r w:rsidR="00256F00" w:rsidRPr="00B22BAE">
        <w:rPr>
          <w:rFonts w:asciiTheme="minorBidi" w:hAnsiTheme="minorBidi"/>
          <w:color w:val="231F20"/>
        </w:rPr>
        <w:t xml:space="preserve"> </w:t>
      </w:r>
      <w:r w:rsidRPr="00B22BAE">
        <w:rPr>
          <w:rFonts w:asciiTheme="minorBidi" w:hAnsiTheme="minorBidi"/>
          <w:color w:val="231F20"/>
        </w:rPr>
        <w:t>the intended application. Finally, click on the “Stream Table” button to display the stream</w:t>
      </w:r>
      <w:r w:rsidR="00256F00" w:rsidRPr="00B22BAE">
        <w:rPr>
          <w:rFonts w:asciiTheme="minorBidi" w:hAnsiTheme="minorBidi"/>
          <w:color w:val="231F20"/>
        </w:rPr>
        <w:t xml:space="preserve"> </w:t>
      </w:r>
      <w:r w:rsidRPr="00B22BAE">
        <w:rPr>
          <w:rFonts w:asciiTheme="minorBidi" w:hAnsiTheme="minorBidi"/>
          <w:color w:val="231F20"/>
        </w:rPr>
        <w:t>table on the main flowsheet window.</w:t>
      </w:r>
    </w:p>
    <w:p w14:paraId="1F4DA6DF" w14:textId="77777777" w:rsidR="00256F00" w:rsidRPr="00B22BAE" w:rsidRDefault="00256F00" w:rsidP="00020D25">
      <w:pPr>
        <w:autoSpaceDE w:val="0"/>
        <w:autoSpaceDN w:val="0"/>
        <w:adjustRightInd w:val="0"/>
        <w:spacing w:after="0" w:line="240" w:lineRule="auto"/>
        <w:jc w:val="both"/>
        <w:rPr>
          <w:rFonts w:asciiTheme="minorBidi" w:hAnsiTheme="minorBidi"/>
          <w:color w:val="231F20"/>
        </w:rPr>
      </w:pPr>
    </w:p>
    <w:p w14:paraId="5CAE017A" w14:textId="632A3C8C" w:rsidR="009373B2" w:rsidRPr="00B22BAE" w:rsidRDefault="009373B2" w:rsidP="00256F00">
      <w:pPr>
        <w:autoSpaceDE w:val="0"/>
        <w:autoSpaceDN w:val="0"/>
        <w:adjustRightInd w:val="0"/>
        <w:spacing w:after="0" w:line="240" w:lineRule="auto"/>
        <w:jc w:val="both"/>
        <w:rPr>
          <w:rFonts w:asciiTheme="minorBidi" w:hAnsiTheme="minorBidi"/>
          <w:color w:val="231F20"/>
        </w:rPr>
      </w:pPr>
      <w:r w:rsidRPr="00B22BAE">
        <w:rPr>
          <w:rFonts w:asciiTheme="minorBidi" w:hAnsiTheme="minorBidi"/>
          <w:color w:val="231F20"/>
        </w:rPr>
        <w:t>If we use “</w:t>
      </w:r>
      <w:r w:rsidRPr="00B22BAE">
        <w:rPr>
          <w:rFonts w:asciiTheme="minorBidi" w:hAnsiTheme="minorBidi"/>
          <w:i/>
          <w:iCs/>
          <w:color w:val="231F20"/>
        </w:rPr>
        <w:t>CHEM_M</w:t>
      </w:r>
      <w:r w:rsidRPr="00B22BAE">
        <w:rPr>
          <w:rFonts w:asciiTheme="minorBidi" w:hAnsiTheme="minorBidi"/>
          <w:color w:val="231F20"/>
        </w:rPr>
        <w:t>” option from the “Format” drop-down menu, and click the</w:t>
      </w:r>
      <w:r w:rsidR="00256F00" w:rsidRPr="00B22BAE">
        <w:rPr>
          <w:rFonts w:asciiTheme="minorBidi" w:hAnsiTheme="minorBidi"/>
          <w:color w:val="231F20"/>
        </w:rPr>
        <w:t xml:space="preserve"> </w:t>
      </w:r>
      <w:r w:rsidRPr="00B22BAE">
        <w:rPr>
          <w:rFonts w:asciiTheme="minorBidi" w:hAnsiTheme="minorBidi"/>
          <w:color w:val="231F20"/>
        </w:rPr>
        <w:t>“Stream Table” button, then the stream table will be added to the main flowsheet window,</w:t>
      </w:r>
      <w:r w:rsidR="00256F00" w:rsidRPr="00B22BAE">
        <w:rPr>
          <w:rFonts w:asciiTheme="minorBidi" w:hAnsiTheme="minorBidi"/>
          <w:color w:val="231F20"/>
        </w:rPr>
        <w:t xml:space="preserve"> </w:t>
      </w:r>
      <w:r w:rsidRPr="00B22BAE">
        <w:rPr>
          <w:rFonts w:asciiTheme="minorBidi" w:hAnsiTheme="minorBidi"/>
          <w:color w:val="231F20"/>
        </w:rPr>
        <w:t>as shown in Figure 3.6.</w:t>
      </w:r>
    </w:p>
    <w:p w14:paraId="268C206A" w14:textId="77777777" w:rsidR="00B22BAE" w:rsidRPr="00B22BAE" w:rsidRDefault="00B22BAE" w:rsidP="00256F00">
      <w:pPr>
        <w:autoSpaceDE w:val="0"/>
        <w:autoSpaceDN w:val="0"/>
        <w:adjustRightInd w:val="0"/>
        <w:spacing w:after="0" w:line="240" w:lineRule="auto"/>
        <w:jc w:val="both"/>
        <w:rPr>
          <w:rFonts w:asciiTheme="minorBidi" w:hAnsiTheme="minorBidi"/>
          <w:color w:val="231F20"/>
        </w:rPr>
      </w:pPr>
    </w:p>
    <w:p w14:paraId="4F7C5AFD" w14:textId="14192AB8" w:rsidR="00B22BAE" w:rsidRDefault="00B22BAE" w:rsidP="00256F00">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inline distT="0" distB="0" distL="0" distR="0" wp14:anchorId="0E83019E" wp14:editId="58CDD29E">
            <wp:extent cx="5935980" cy="2537460"/>
            <wp:effectExtent l="0" t="0" r="7620" b="0"/>
            <wp:docPr id="5634381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80" cy="2537460"/>
                    </a:xfrm>
                    <a:prstGeom prst="rect">
                      <a:avLst/>
                    </a:prstGeom>
                    <a:noFill/>
                    <a:ln>
                      <a:noFill/>
                    </a:ln>
                  </pic:spPr>
                </pic:pic>
              </a:graphicData>
            </a:graphic>
          </wp:inline>
        </w:drawing>
      </w:r>
    </w:p>
    <w:p w14:paraId="616AA663" w14:textId="248885B3" w:rsidR="00B22BAE" w:rsidRDefault="00493FE1" w:rsidP="00256F00">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drawing>
          <wp:anchor distT="0" distB="0" distL="114300" distR="114300" simplePos="0" relativeHeight="251680768" behindDoc="0" locked="0" layoutInCell="1" allowOverlap="1" wp14:anchorId="120681A2" wp14:editId="247DE7FD">
            <wp:simplePos x="0" y="0"/>
            <wp:positionH relativeFrom="margin">
              <wp:align>right</wp:align>
            </wp:positionH>
            <wp:positionV relativeFrom="paragraph">
              <wp:posOffset>177165</wp:posOffset>
            </wp:positionV>
            <wp:extent cx="5943600" cy="1744980"/>
            <wp:effectExtent l="0" t="0" r="0" b="7620"/>
            <wp:wrapSquare wrapText="bothSides"/>
            <wp:docPr id="3333168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744980"/>
                    </a:xfrm>
                    <a:prstGeom prst="rect">
                      <a:avLst/>
                    </a:prstGeom>
                    <a:noFill/>
                    <a:ln>
                      <a:noFill/>
                    </a:ln>
                  </pic:spPr>
                </pic:pic>
              </a:graphicData>
            </a:graphic>
            <wp14:sizeRelH relativeFrom="margin">
              <wp14:pctWidth>0</wp14:pctWidth>
            </wp14:sizeRelH>
          </wp:anchor>
        </w:drawing>
      </w:r>
    </w:p>
    <w:p w14:paraId="26E87232" w14:textId="416AD3A6" w:rsidR="00B22BAE" w:rsidRDefault="00B22BAE" w:rsidP="00256F00">
      <w:pPr>
        <w:autoSpaceDE w:val="0"/>
        <w:autoSpaceDN w:val="0"/>
        <w:adjustRightInd w:val="0"/>
        <w:spacing w:after="0" w:line="240" w:lineRule="auto"/>
        <w:jc w:val="both"/>
        <w:rPr>
          <w:rFonts w:asciiTheme="minorBidi" w:hAnsiTheme="minorBidi"/>
          <w:b/>
          <w:bCs/>
          <w:color w:val="231F20"/>
        </w:rPr>
      </w:pPr>
    </w:p>
    <w:p w14:paraId="29555E44"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78D6A845" w14:textId="38067D2B" w:rsidR="00B22BAE" w:rsidRDefault="00493FE1" w:rsidP="00256F00">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drawing>
          <wp:anchor distT="0" distB="0" distL="114300" distR="114300" simplePos="0" relativeHeight="251681792" behindDoc="0" locked="0" layoutInCell="1" allowOverlap="1" wp14:anchorId="5146A561" wp14:editId="1C26B0B4">
            <wp:simplePos x="0" y="0"/>
            <wp:positionH relativeFrom="column">
              <wp:posOffset>1460962</wp:posOffset>
            </wp:positionH>
            <wp:positionV relativeFrom="paragraph">
              <wp:posOffset>2021</wp:posOffset>
            </wp:positionV>
            <wp:extent cx="2727960" cy="1341120"/>
            <wp:effectExtent l="0" t="0" r="0" b="0"/>
            <wp:wrapSquare wrapText="bothSides"/>
            <wp:docPr id="18968115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7960" cy="1341120"/>
                    </a:xfrm>
                    <a:prstGeom prst="rect">
                      <a:avLst/>
                    </a:prstGeom>
                    <a:noFill/>
                    <a:ln>
                      <a:noFill/>
                    </a:ln>
                  </pic:spPr>
                </pic:pic>
              </a:graphicData>
            </a:graphic>
          </wp:anchor>
        </w:drawing>
      </w:r>
    </w:p>
    <w:p w14:paraId="1C35EA01" w14:textId="77D16B18" w:rsidR="00B22BAE" w:rsidRDefault="00B22BAE" w:rsidP="00256F00">
      <w:pPr>
        <w:autoSpaceDE w:val="0"/>
        <w:autoSpaceDN w:val="0"/>
        <w:adjustRightInd w:val="0"/>
        <w:spacing w:after="0" w:line="240" w:lineRule="auto"/>
        <w:jc w:val="both"/>
        <w:rPr>
          <w:rFonts w:asciiTheme="minorBidi" w:hAnsiTheme="minorBidi"/>
          <w:b/>
          <w:bCs/>
          <w:color w:val="231F20"/>
        </w:rPr>
      </w:pPr>
    </w:p>
    <w:p w14:paraId="64F8CCAD"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5A353F1"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10F87E26"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74F0E5D1"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143BB2C6"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0964AF9E"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241687DA"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7E2324A"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389FCFD" w14:textId="05B7AE54" w:rsidR="00B22BAE" w:rsidRDefault="00B22BAE" w:rsidP="00256F00">
      <w:pPr>
        <w:autoSpaceDE w:val="0"/>
        <w:autoSpaceDN w:val="0"/>
        <w:adjustRightInd w:val="0"/>
        <w:spacing w:after="0" w:line="240" w:lineRule="auto"/>
        <w:jc w:val="both"/>
        <w:rPr>
          <w:rFonts w:asciiTheme="minorBidi" w:hAnsiTheme="minorBidi"/>
          <w:b/>
          <w:bCs/>
          <w:color w:val="231F20"/>
        </w:rPr>
      </w:pPr>
    </w:p>
    <w:p w14:paraId="153C0D62" w14:textId="1B211F7A" w:rsidR="00B22BAE" w:rsidRDefault="00B22BAE" w:rsidP="00256F00">
      <w:pPr>
        <w:autoSpaceDE w:val="0"/>
        <w:autoSpaceDN w:val="0"/>
        <w:adjustRightInd w:val="0"/>
        <w:spacing w:after="0" w:line="240" w:lineRule="auto"/>
        <w:jc w:val="both"/>
        <w:rPr>
          <w:rFonts w:asciiTheme="minorBidi" w:hAnsiTheme="minorBidi"/>
          <w:b/>
          <w:bCs/>
          <w:color w:val="231F20"/>
        </w:rPr>
      </w:pPr>
    </w:p>
    <w:p w14:paraId="3B17AA0E" w14:textId="72A78A07" w:rsidR="00B22BAE" w:rsidRDefault="00493FE1" w:rsidP="00256F00">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682816" behindDoc="0" locked="0" layoutInCell="1" allowOverlap="1" wp14:anchorId="44073A26" wp14:editId="2067339E">
            <wp:simplePos x="0" y="0"/>
            <wp:positionH relativeFrom="margin">
              <wp:align>left</wp:align>
            </wp:positionH>
            <wp:positionV relativeFrom="paragraph">
              <wp:posOffset>290253</wp:posOffset>
            </wp:positionV>
            <wp:extent cx="6301740" cy="3947160"/>
            <wp:effectExtent l="0" t="0" r="3810" b="0"/>
            <wp:wrapSquare wrapText="bothSides"/>
            <wp:docPr id="16944735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1740" cy="3947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12598"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6D0CBDC"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1E6F45D2"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13864799"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2F329EF8"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371DD3EA"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4C7DF1CD"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4CF7743F"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6F05C664"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42B548D0" w14:textId="77777777" w:rsidR="00B22BAE" w:rsidRDefault="00B22BAE" w:rsidP="00256F00">
      <w:pPr>
        <w:autoSpaceDE w:val="0"/>
        <w:autoSpaceDN w:val="0"/>
        <w:adjustRightInd w:val="0"/>
        <w:spacing w:after="0" w:line="240" w:lineRule="auto"/>
        <w:jc w:val="both"/>
        <w:rPr>
          <w:rFonts w:asciiTheme="minorBidi" w:hAnsiTheme="minorBidi"/>
          <w:b/>
          <w:bCs/>
          <w:color w:val="231F20"/>
        </w:rPr>
      </w:pPr>
    </w:p>
    <w:p w14:paraId="3B965D47" w14:textId="77777777" w:rsidR="00947D84" w:rsidRDefault="00947D84" w:rsidP="00256F00">
      <w:pPr>
        <w:autoSpaceDE w:val="0"/>
        <w:autoSpaceDN w:val="0"/>
        <w:adjustRightInd w:val="0"/>
        <w:spacing w:after="0" w:line="240" w:lineRule="auto"/>
        <w:jc w:val="both"/>
        <w:rPr>
          <w:rFonts w:asciiTheme="minorBidi" w:hAnsiTheme="minorBidi"/>
          <w:b/>
          <w:bCs/>
          <w:color w:val="231F20"/>
        </w:rPr>
      </w:pPr>
    </w:p>
    <w:p w14:paraId="777EFE1A"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079F3B32"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031005D4"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09B2B714"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5B1562E7"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76636109"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4257AFE5"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5DB280B1"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2C549F16" w14:textId="77777777" w:rsidR="00493FE1" w:rsidRDefault="00493FE1" w:rsidP="00256F00">
      <w:pPr>
        <w:autoSpaceDE w:val="0"/>
        <w:autoSpaceDN w:val="0"/>
        <w:adjustRightInd w:val="0"/>
        <w:spacing w:after="0" w:line="240" w:lineRule="auto"/>
        <w:jc w:val="both"/>
        <w:rPr>
          <w:rFonts w:asciiTheme="minorBidi" w:hAnsiTheme="minorBidi"/>
          <w:b/>
          <w:bCs/>
          <w:color w:val="231F20"/>
        </w:rPr>
      </w:pPr>
    </w:p>
    <w:p w14:paraId="0FBD26BC" w14:textId="77777777" w:rsidR="00493FE1" w:rsidRDefault="00493FE1" w:rsidP="00256F00">
      <w:pPr>
        <w:autoSpaceDE w:val="0"/>
        <w:autoSpaceDN w:val="0"/>
        <w:adjustRightInd w:val="0"/>
        <w:spacing w:after="0" w:line="240" w:lineRule="auto"/>
        <w:jc w:val="both"/>
        <w:rPr>
          <w:rFonts w:asciiTheme="minorBidi" w:hAnsiTheme="minorBidi"/>
          <w:color w:val="231F20"/>
        </w:rPr>
      </w:pPr>
    </w:p>
    <w:p w14:paraId="5E55AD10" w14:textId="77777777" w:rsidR="005440A0" w:rsidRDefault="005440A0" w:rsidP="00256F00">
      <w:pPr>
        <w:autoSpaceDE w:val="0"/>
        <w:autoSpaceDN w:val="0"/>
        <w:adjustRightInd w:val="0"/>
        <w:spacing w:after="0" w:line="240" w:lineRule="auto"/>
        <w:jc w:val="both"/>
        <w:rPr>
          <w:rFonts w:asciiTheme="minorBidi" w:hAnsiTheme="minorBidi"/>
          <w:color w:val="231F20"/>
        </w:rPr>
      </w:pPr>
    </w:p>
    <w:p w14:paraId="1A40B6BC" w14:textId="77777777" w:rsidR="005440A0" w:rsidRDefault="005440A0" w:rsidP="00256F00">
      <w:pPr>
        <w:autoSpaceDE w:val="0"/>
        <w:autoSpaceDN w:val="0"/>
        <w:adjustRightInd w:val="0"/>
        <w:spacing w:after="0" w:line="240" w:lineRule="auto"/>
        <w:jc w:val="both"/>
        <w:rPr>
          <w:rFonts w:asciiTheme="minorBidi" w:hAnsiTheme="minorBidi"/>
          <w:color w:val="231F20"/>
        </w:rPr>
      </w:pPr>
    </w:p>
    <w:p w14:paraId="179461F4" w14:textId="17DD277D" w:rsidR="00947D84" w:rsidRPr="00493FE1" w:rsidRDefault="009373B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lastRenderedPageBreak/>
        <w:t>PROPERTY SETS</w:t>
      </w:r>
      <w:r w:rsidR="00256F00" w:rsidRPr="00493FE1">
        <w:rPr>
          <w:rFonts w:asciiTheme="minorBidi" w:hAnsiTheme="minorBidi"/>
          <w:color w:val="231F20"/>
        </w:rPr>
        <w:t xml:space="preserve"> </w:t>
      </w:r>
    </w:p>
    <w:p w14:paraId="25184639" w14:textId="2A519A2C" w:rsidR="009373B2" w:rsidRPr="00493FE1" w:rsidRDefault="009373B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A property set is a collection of thermodynamic, transport, and other properties that you can</w:t>
      </w:r>
      <w:r w:rsidR="00256F00" w:rsidRPr="00493FE1">
        <w:rPr>
          <w:rFonts w:asciiTheme="minorBidi" w:hAnsiTheme="minorBidi"/>
          <w:color w:val="231F20"/>
        </w:rPr>
        <w:t xml:space="preserve"> </w:t>
      </w:r>
      <w:r w:rsidRPr="00493FE1">
        <w:rPr>
          <w:rFonts w:asciiTheme="minorBidi" w:hAnsiTheme="minorBidi"/>
          <w:color w:val="231F20"/>
        </w:rPr>
        <w:t>use in physical property tables and analysis. The list of built-in property sets is determined</w:t>
      </w:r>
      <w:r w:rsidR="00256F00" w:rsidRPr="00493FE1">
        <w:rPr>
          <w:rFonts w:asciiTheme="minorBidi" w:hAnsiTheme="minorBidi"/>
          <w:color w:val="231F20"/>
        </w:rPr>
        <w:t xml:space="preserve"> </w:t>
      </w:r>
      <w:r w:rsidRPr="00493FE1">
        <w:rPr>
          <w:rFonts w:asciiTheme="minorBidi" w:hAnsiTheme="minorBidi"/>
          <w:color w:val="231F20"/>
        </w:rPr>
        <w:t>by the template you choose when creating a new run. You can use a built-in property set</w:t>
      </w:r>
      <w:r w:rsidR="00256F00" w:rsidRPr="00493FE1">
        <w:rPr>
          <w:rFonts w:asciiTheme="minorBidi" w:hAnsiTheme="minorBidi"/>
          <w:color w:val="231F20"/>
        </w:rPr>
        <w:t xml:space="preserve"> </w:t>
      </w:r>
      <w:r w:rsidRPr="00493FE1">
        <w:rPr>
          <w:rFonts w:asciiTheme="minorBidi" w:hAnsiTheme="minorBidi"/>
          <w:color w:val="231F20"/>
        </w:rPr>
        <w:t>and modify it to fit your needs, or you can create your own property sets. To see the built-in</w:t>
      </w:r>
    </w:p>
    <w:p w14:paraId="3140128B" w14:textId="63387311" w:rsidR="009373B2" w:rsidRPr="00493FE1" w:rsidRDefault="00947D84"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noProof/>
          <w:color w:val="231F20"/>
        </w:rPr>
        <w:drawing>
          <wp:anchor distT="0" distB="0" distL="114300" distR="114300" simplePos="0" relativeHeight="251683840" behindDoc="0" locked="0" layoutInCell="1" allowOverlap="1" wp14:anchorId="40976B57" wp14:editId="28923E9C">
            <wp:simplePos x="0" y="0"/>
            <wp:positionH relativeFrom="margin">
              <wp:posOffset>2080260</wp:posOffset>
            </wp:positionH>
            <wp:positionV relativeFrom="paragraph">
              <wp:posOffset>766445</wp:posOffset>
            </wp:positionV>
            <wp:extent cx="2118360" cy="4640580"/>
            <wp:effectExtent l="0" t="0" r="0" b="7620"/>
            <wp:wrapSquare wrapText="bothSides"/>
            <wp:docPr id="330093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8360" cy="4640580"/>
                    </a:xfrm>
                    <a:prstGeom prst="rect">
                      <a:avLst/>
                    </a:prstGeom>
                    <a:noFill/>
                    <a:ln>
                      <a:noFill/>
                    </a:ln>
                  </pic:spPr>
                </pic:pic>
              </a:graphicData>
            </a:graphic>
            <wp14:sizeRelH relativeFrom="margin">
              <wp14:pctWidth>0</wp14:pctWidth>
            </wp14:sizeRelH>
          </wp:anchor>
        </w:drawing>
      </w:r>
      <w:r w:rsidR="009373B2" w:rsidRPr="00493FE1">
        <w:rPr>
          <w:rFonts w:asciiTheme="minorBidi" w:hAnsiTheme="minorBidi"/>
          <w:color w:val="231F20"/>
        </w:rPr>
        <w:t>sets available or select one, use the drop-down list on any property set list box. Figure 3.7</w:t>
      </w:r>
      <w:r w:rsidR="00256F00" w:rsidRPr="00493FE1">
        <w:rPr>
          <w:rFonts w:asciiTheme="minorBidi" w:hAnsiTheme="minorBidi"/>
          <w:color w:val="231F20"/>
        </w:rPr>
        <w:t xml:space="preserve"> </w:t>
      </w:r>
      <w:r w:rsidR="009373B2" w:rsidRPr="00493FE1">
        <w:rPr>
          <w:rFonts w:asciiTheme="minorBidi" w:hAnsiTheme="minorBidi"/>
          <w:color w:val="231F20"/>
        </w:rPr>
        <w:t>shows the built-in property sets associated with “</w:t>
      </w:r>
      <w:r w:rsidR="009373B2" w:rsidRPr="00493FE1">
        <w:rPr>
          <w:rFonts w:asciiTheme="minorBidi" w:hAnsiTheme="minorBidi"/>
          <w:i/>
          <w:iCs/>
          <w:color w:val="231F20"/>
        </w:rPr>
        <w:t>Specialty Chemicals with Metric Units</w:t>
      </w:r>
      <w:r w:rsidR="009373B2" w:rsidRPr="00493FE1">
        <w:rPr>
          <w:rFonts w:asciiTheme="minorBidi" w:hAnsiTheme="minorBidi"/>
          <w:color w:val="231F20"/>
        </w:rPr>
        <w:t>”</w:t>
      </w:r>
      <w:r w:rsidR="00256F00" w:rsidRPr="00493FE1">
        <w:rPr>
          <w:rFonts w:asciiTheme="minorBidi" w:hAnsiTheme="minorBidi"/>
          <w:color w:val="231F20"/>
        </w:rPr>
        <w:t xml:space="preserve"> </w:t>
      </w:r>
      <w:r w:rsidR="009373B2" w:rsidRPr="00493FE1">
        <w:rPr>
          <w:rFonts w:asciiTheme="minorBidi" w:hAnsiTheme="minorBidi"/>
          <w:color w:val="231F20"/>
        </w:rPr>
        <w:t>template. Keep in mind that the active environment is “Simulation”.</w:t>
      </w:r>
      <w:r w:rsidR="00256F00" w:rsidRPr="00493FE1">
        <w:rPr>
          <w:rFonts w:asciiTheme="minorBidi" w:hAnsiTheme="minorBidi"/>
          <w:color w:val="231F20"/>
        </w:rPr>
        <w:t xml:space="preserve"> </w:t>
      </w:r>
      <w:r w:rsidR="009373B2" w:rsidRPr="00493FE1">
        <w:rPr>
          <w:rFonts w:asciiTheme="minorBidi" w:hAnsiTheme="minorBidi"/>
          <w:color w:val="231F20"/>
        </w:rPr>
        <w:t>For</w:t>
      </w:r>
      <w:r w:rsidR="00256F00" w:rsidRPr="00493FE1">
        <w:rPr>
          <w:rFonts w:asciiTheme="minorBidi" w:hAnsiTheme="minorBidi"/>
          <w:color w:val="231F20"/>
        </w:rPr>
        <w:t xml:space="preserve"> </w:t>
      </w:r>
      <w:r w:rsidR="009373B2" w:rsidRPr="00493FE1">
        <w:rPr>
          <w:rFonts w:asciiTheme="minorBidi" w:hAnsiTheme="minorBidi"/>
          <w:color w:val="231F20"/>
        </w:rPr>
        <w:t>more details on any property set, just hover the mouse over a particular set and Aspen</w:t>
      </w:r>
      <w:r w:rsidR="00256F00" w:rsidRPr="00493FE1">
        <w:rPr>
          <w:rFonts w:asciiTheme="minorBidi" w:hAnsiTheme="minorBidi"/>
          <w:color w:val="231F20"/>
        </w:rPr>
        <w:t xml:space="preserve"> </w:t>
      </w:r>
      <w:r w:rsidR="009373B2" w:rsidRPr="00493FE1">
        <w:rPr>
          <w:rFonts w:asciiTheme="minorBidi" w:hAnsiTheme="minorBidi"/>
          <w:color w:val="231F20"/>
        </w:rPr>
        <w:t>Plus will prompt the user with a few descriptions, as shown in Figure 3.8.</w:t>
      </w:r>
    </w:p>
    <w:p w14:paraId="14F30447" w14:textId="3A18C488" w:rsidR="00256F00" w:rsidRPr="00020D25" w:rsidRDefault="00256F00" w:rsidP="00256F00">
      <w:pPr>
        <w:autoSpaceDE w:val="0"/>
        <w:autoSpaceDN w:val="0"/>
        <w:adjustRightInd w:val="0"/>
        <w:spacing w:after="0" w:line="240" w:lineRule="auto"/>
        <w:jc w:val="both"/>
        <w:rPr>
          <w:rFonts w:asciiTheme="minorBidi" w:hAnsiTheme="minorBidi"/>
          <w:color w:val="231F20"/>
        </w:rPr>
      </w:pPr>
    </w:p>
    <w:p w14:paraId="0C204C0A" w14:textId="1F186E02" w:rsidR="00947D84" w:rsidRDefault="00947D84" w:rsidP="00256F00">
      <w:pPr>
        <w:autoSpaceDE w:val="0"/>
        <w:autoSpaceDN w:val="0"/>
        <w:adjustRightInd w:val="0"/>
        <w:spacing w:after="0" w:line="240" w:lineRule="auto"/>
        <w:jc w:val="both"/>
        <w:rPr>
          <w:rFonts w:asciiTheme="minorBidi" w:hAnsiTheme="minorBidi"/>
          <w:color w:val="231F20"/>
        </w:rPr>
      </w:pPr>
    </w:p>
    <w:p w14:paraId="1F87B136"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A275228"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65374FB3"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D215F54"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9D683B2"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36CF45B9"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849522A"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46B7FA2"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EFB4115"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B79B96A"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2B66A560"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708F4E80"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B930178"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70F0395B"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719D02A4"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277AEDF5"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659973DD"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2A785A7B"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6E421059"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2148286C"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7F950070"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D4BE8FA"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0690B0E"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350754A3"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343CB40C"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3D449071"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073512C4"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1A4D80C4" w14:textId="77777777" w:rsidR="00947D84" w:rsidRDefault="00947D84" w:rsidP="00256F00">
      <w:pPr>
        <w:autoSpaceDE w:val="0"/>
        <w:autoSpaceDN w:val="0"/>
        <w:adjustRightInd w:val="0"/>
        <w:spacing w:after="0" w:line="240" w:lineRule="auto"/>
        <w:jc w:val="both"/>
        <w:rPr>
          <w:rFonts w:asciiTheme="minorBidi" w:hAnsiTheme="minorBidi"/>
          <w:color w:val="231F20"/>
        </w:rPr>
      </w:pPr>
    </w:p>
    <w:p w14:paraId="46559100" w14:textId="07A32EF7" w:rsidR="00685342" w:rsidRPr="00493FE1" w:rsidRDefault="009373B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For each property set, there may exist more than one thermodynamic, transport, or thermal</w:t>
      </w:r>
      <w:r w:rsidR="00256F00" w:rsidRPr="00493FE1">
        <w:rPr>
          <w:rFonts w:asciiTheme="minorBidi" w:hAnsiTheme="minorBidi"/>
          <w:color w:val="231F20"/>
        </w:rPr>
        <w:t xml:space="preserve"> </w:t>
      </w:r>
      <w:r w:rsidRPr="00493FE1">
        <w:rPr>
          <w:rFonts w:asciiTheme="minorBidi" w:hAnsiTheme="minorBidi"/>
          <w:color w:val="231F20"/>
        </w:rPr>
        <w:t>property being defined so that they can be evaluated by Aspen Plus for a given stream.</w:t>
      </w:r>
      <w:r w:rsidR="00256F00" w:rsidRPr="00493FE1">
        <w:rPr>
          <w:rFonts w:asciiTheme="minorBidi" w:hAnsiTheme="minorBidi"/>
          <w:color w:val="231F20"/>
        </w:rPr>
        <w:t xml:space="preserve"> </w:t>
      </w:r>
      <w:r w:rsidRPr="00493FE1">
        <w:rPr>
          <w:rFonts w:asciiTheme="minorBidi" w:hAnsiTheme="minorBidi"/>
          <w:color w:val="231F20"/>
        </w:rPr>
        <w:t>Figure 3.9 shows an example of a property set that contains more than one property to be</w:t>
      </w:r>
      <w:r w:rsidR="00256F00" w:rsidRPr="00493FE1">
        <w:rPr>
          <w:rFonts w:asciiTheme="minorBidi" w:hAnsiTheme="minorBidi"/>
          <w:color w:val="231F20"/>
        </w:rPr>
        <w:t xml:space="preserve"> </w:t>
      </w:r>
      <w:r w:rsidR="00685342" w:rsidRPr="00493FE1">
        <w:rPr>
          <w:rFonts w:asciiTheme="minorBidi" w:hAnsiTheme="minorBidi"/>
          <w:color w:val="231F20"/>
        </w:rPr>
        <w:t>evaluated. “RHOMX” stands for density of a mixture; “MUMX” for a mixture viscosity;</w:t>
      </w:r>
      <w:r w:rsidR="00256F00" w:rsidRPr="00493FE1">
        <w:rPr>
          <w:rFonts w:asciiTheme="minorBidi" w:hAnsiTheme="minorBidi"/>
          <w:color w:val="231F20"/>
        </w:rPr>
        <w:t xml:space="preserve"> </w:t>
      </w:r>
      <w:r w:rsidR="00685342" w:rsidRPr="00493FE1">
        <w:rPr>
          <w:rFonts w:asciiTheme="minorBidi" w:hAnsiTheme="minorBidi"/>
          <w:color w:val="231F20"/>
        </w:rPr>
        <w:t>and “SIGMAMX” for surface tension of a mixture.</w:t>
      </w:r>
    </w:p>
    <w:p w14:paraId="4B5635BA" w14:textId="77777777" w:rsidR="00256F00" w:rsidRPr="00493FE1" w:rsidRDefault="00256F00" w:rsidP="00256F00">
      <w:pPr>
        <w:autoSpaceDE w:val="0"/>
        <w:autoSpaceDN w:val="0"/>
        <w:adjustRightInd w:val="0"/>
        <w:spacing w:after="0" w:line="240" w:lineRule="auto"/>
        <w:jc w:val="both"/>
        <w:rPr>
          <w:rFonts w:asciiTheme="minorBidi" w:hAnsiTheme="minorBidi"/>
          <w:color w:val="231F20"/>
        </w:rPr>
      </w:pPr>
    </w:p>
    <w:p w14:paraId="195B7730" w14:textId="60E10774" w:rsidR="00685342" w:rsidRPr="00493FE1" w:rsidRDefault="0068534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Mass diffusivity is not one of the default variables that are reported by Aspen Plus, and</w:t>
      </w:r>
      <w:r w:rsidR="00256F00" w:rsidRPr="00493FE1">
        <w:rPr>
          <w:rFonts w:asciiTheme="minorBidi" w:hAnsiTheme="minorBidi"/>
          <w:color w:val="231F20"/>
        </w:rPr>
        <w:t xml:space="preserve"> </w:t>
      </w:r>
      <w:r w:rsidRPr="00493FE1">
        <w:rPr>
          <w:rFonts w:asciiTheme="minorBidi" w:hAnsiTheme="minorBidi"/>
          <w:color w:val="231F20"/>
        </w:rPr>
        <w:t>it is only reported if the user defines a specific property set. The easiest way to do this is</w:t>
      </w:r>
      <w:r w:rsidR="00256F00" w:rsidRPr="00493FE1">
        <w:rPr>
          <w:rFonts w:asciiTheme="minorBidi" w:hAnsiTheme="minorBidi"/>
          <w:color w:val="231F20"/>
        </w:rPr>
        <w:t xml:space="preserve"> </w:t>
      </w:r>
      <w:r w:rsidRPr="00493FE1">
        <w:rPr>
          <w:rFonts w:asciiTheme="minorBidi" w:hAnsiTheme="minorBidi"/>
          <w:color w:val="231F20"/>
        </w:rPr>
        <w:t xml:space="preserve">to modify an </w:t>
      </w:r>
      <w:r w:rsidRPr="00493FE1">
        <w:rPr>
          <w:rFonts w:asciiTheme="minorBidi" w:hAnsiTheme="minorBidi"/>
          <w:color w:val="231F20"/>
        </w:rPr>
        <w:lastRenderedPageBreak/>
        <w:t>existing property set that reports other parameters of interest and then have</w:t>
      </w:r>
      <w:r w:rsidR="00256F00" w:rsidRPr="00493FE1">
        <w:rPr>
          <w:rFonts w:asciiTheme="minorBidi" w:hAnsiTheme="minorBidi"/>
          <w:color w:val="231F20"/>
        </w:rPr>
        <w:t xml:space="preserve"> </w:t>
      </w:r>
      <w:r w:rsidRPr="00493FE1">
        <w:rPr>
          <w:rFonts w:asciiTheme="minorBidi" w:hAnsiTheme="minorBidi"/>
          <w:color w:val="231F20"/>
        </w:rPr>
        <w:t>Aspen Plus report this property set.</w:t>
      </w:r>
    </w:p>
    <w:p w14:paraId="01B59000" w14:textId="77777777" w:rsidR="00256F00" w:rsidRPr="00493FE1" w:rsidRDefault="00256F00" w:rsidP="00256F00">
      <w:pPr>
        <w:autoSpaceDE w:val="0"/>
        <w:autoSpaceDN w:val="0"/>
        <w:adjustRightInd w:val="0"/>
        <w:spacing w:after="0" w:line="240" w:lineRule="auto"/>
        <w:jc w:val="both"/>
        <w:rPr>
          <w:rFonts w:asciiTheme="minorBidi" w:hAnsiTheme="minorBidi"/>
          <w:color w:val="231F20"/>
        </w:rPr>
      </w:pPr>
    </w:p>
    <w:p w14:paraId="3455AF3F" w14:textId="506FE11F" w:rsidR="00685342" w:rsidRPr="00493FE1" w:rsidRDefault="00DF6FB1"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noProof/>
          <w:color w:val="231F20"/>
        </w:rPr>
        <w:drawing>
          <wp:anchor distT="0" distB="0" distL="114300" distR="114300" simplePos="0" relativeHeight="251684864" behindDoc="0" locked="0" layoutInCell="1" allowOverlap="1" wp14:anchorId="323AFE63" wp14:editId="282F2F25">
            <wp:simplePos x="0" y="0"/>
            <wp:positionH relativeFrom="margin">
              <wp:align>right</wp:align>
            </wp:positionH>
            <wp:positionV relativeFrom="paragraph">
              <wp:posOffset>728980</wp:posOffset>
            </wp:positionV>
            <wp:extent cx="5943600" cy="2004060"/>
            <wp:effectExtent l="0" t="0" r="0" b="0"/>
            <wp:wrapSquare wrapText="bothSides"/>
            <wp:docPr id="15049692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004060"/>
                    </a:xfrm>
                    <a:prstGeom prst="rect">
                      <a:avLst/>
                    </a:prstGeom>
                    <a:noFill/>
                    <a:ln>
                      <a:noFill/>
                    </a:ln>
                  </pic:spPr>
                </pic:pic>
              </a:graphicData>
            </a:graphic>
          </wp:anchor>
        </w:drawing>
      </w:r>
      <w:r w:rsidR="00685342" w:rsidRPr="00493FE1">
        <w:rPr>
          <w:rFonts w:asciiTheme="minorBidi" w:hAnsiTheme="minorBidi"/>
          <w:color w:val="231F20"/>
        </w:rPr>
        <w:t>We will modify the “TXPORT” property set so that it includes diffusivity values for</w:t>
      </w:r>
      <w:r w:rsidR="00256F00" w:rsidRPr="00493FE1">
        <w:rPr>
          <w:rFonts w:asciiTheme="minorBidi" w:hAnsiTheme="minorBidi"/>
          <w:color w:val="231F20"/>
        </w:rPr>
        <w:t xml:space="preserve"> </w:t>
      </w:r>
      <w:r w:rsidR="00685342" w:rsidRPr="00493FE1">
        <w:rPr>
          <w:rFonts w:asciiTheme="minorBidi" w:hAnsiTheme="minorBidi"/>
          <w:color w:val="231F20"/>
        </w:rPr>
        <w:t>our system. In the “Prop-Sets” window, select “TXPORT” and hit the “Edit” button at the</w:t>
      </w:r>
      <w:r w:rsidR="00256F00" w:rsidRPr="00493FE1">
        <w:rPr>
          <w:rFonts w:asciiTheme="minorBidi" w:hAnsiTheme="minorBidi"/>
          <w:color w:val="231F20"/>
        </w:rPr>
        <w:t xml:space="preserve"> </w:t>
      </w:r>
      <w:r w:rsidR="00685342" w:rsidRPr="00493FE1">
        <w:rPr>
          <w:rFonts w:asciiTheme="minorBidi" w:hAnsiTheme="minorBidi"/>
          <w:color w:val="231F20"/>
        </w:rPr>
        <w:t>bottom of the screen. Alternatively, you may directly go to the property set itself and Aspen</w:t>
      </w:r>
      <w:r w:rsidR="00256F00" w:rsidRPr="00493FE1">
        <w:rPr>
          <w:rFonts w:asciiTheme="minorBidi" w:hAnsiTheme="minorBidi"/>
          <w:color w:val="231F20"/>
        </w:rPr>
        <w:t xml:space="preserve"> </w:t>
      </w:r>
      <w:r w:rsidR="00685342" w:rsidRPr="00493FE1">
        <w:rPr>
          <w:rFonts w:asciiTheme="minorBidi" w:hAnsiTheme="minorBidi"/>
          <w:color w:val="231F20"/>
        </w:rPr>
        <w:t>Plus will open up its associated form.</w:t>
      </w:r>
    </w:p>
    <w:p w14:paraId="6AB85CD8" w14:textId="38030FCA" w:rsidR="00DF6FB1" w:rsidRPr="00020D25" w:rsidRDefault="00DF6FB1" w:rsidP="00256F00">
      <w:pPr>
        <w:autoSpaceDE w:val="0"/>
        <w:autoSpaceDN w:val="0"/>
        <w:adjustRightInd w:val="0"/>
        <w:spacing w:after="0" w:line="240" w:lineRule="auto"/>
        <w:jc w:val="both"/>
        <w:rPr>
          <w:rFonts w:asciiTheme="minorBidi" w:hAnsiTheme="minorBidi"/>
          <w:color w:val="231F20"/>
        </w:rPr>
      </w:pPr>
    </w:p>
    <w:p w14:paraId="7493291E" w14:textId="77777777" w:rsidR="00DF6FB1" w:rsidRDefault="00DF6FB1" w:rsidP="00256F00">
      <w:pPr>
        <w:autoSpaceDE w:val="0"/>
        <w:autoSpaceDN w:val="0"/>
        <w:adjustRightInd w:val="0"/>
        <w:spacing w:after="0" w:line="240" w:lineRule="auto"/>
        <w:jc w:val="both"/>
        <w:rPr>
          <w:rFonts w:asciiTheme="minorBidi" w:hAnsiTheme="minorBidi"/>
          <w:color w:val="231F20"/>
        </w:rPr>
      </w:pPr>
    </w:p>
    <w:p w14:paraId="234B2493" w14:textId="3C86E3A8" w:rsidR="00685342" w:rsidRPr="00493FE1" w:rsidRDefault="0068534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Select the last row (or record) in the first column that is currently blank. In doing so,</w:t>
      </w:r>
      <w:r w:rsidR="00256F00" w:rsidRPr="00493FE1">
        <w:rPr>
          <w:rFonts w:asciiTheme="minorBidi" w:hAnsiTheme="minorBidi"/>
          <w:color w:val="231F20"/>
        </w:rPr>
        <w:t xml:space="preserve"> </w:t>
      </w:r>
      <w:r w:rsidRPr="00493FE1">
        <w:rPr>
          <w:rFonts w:asciiTheme="minorBidi" w:hAnsiTheme="minorBidi"/>
          <w:color w:val="231F20"/>
        </w:rPr>
        <w:t>you will be presented with a scrolling window of physical properties that Aspen Plus can</w:t>
      </w:r>
      <w:r w:rsidR="00256F00" w:rsidRPr="00493FE1">
        <w:rPr>
          <w:rFonts w:asciiTheme="minorBidi" w:hAnsiTheme="minorBidi"/>
          <w:color w:val="231F20"/>
        </w:rPr>
        <w:t xml:space="preserve"> </w:t>
      </w:r>
      <w:r w:rsidRPr="00493FE1">
        <w:rPr>
          <w:rFonts w:asciiTheme="minorBidi" w:hAnsiTheme="minorBidi"/>
          <w:color w:val="231F20"/>
        </w:rPr>
        <w:t xml:space="preserve">calculate for the user. Scroll down until you find “DMX” (Diffusivity of </w:t>
      </w:r>
      <w:r w:rsidR="00982D68" w:rsidRPr="00493FE1">
        <w:rPr>
          <w:rFonts w:asciiTheme="minorBidi" w:hAnsiTheme="minorBidi"/>
          <w:color w:val="231F20"/>
        </w:rPr>
        <w:t>a mixture</w:t>
      </w:r>
      <w:r w:rsidRPr="00493FE1">
        <w:rPr>
          <w:rFonts w:asciiTheme="minorBidi" w:hAnsiTheme="minorBidi"/>
          <w:color w:val="231F20"/>
        </w:rPr>
        <w:t>), which is</w:t>
      </w:r>
      <w:r w:rsidR="00256F00" w:rsidRPr="00493FE1">
        <w:rPr>
          <w:rFonts w:asciiTheme="minorBidi" w:hAnsiTheme="minorBidi"/>
          <w:color w:val="231F20"/>
        </w:rPr>
        <w:t xml:space="preserve"> </w:t>
      </w:r>
      <w:r w:rsidRPr="00493FE1">
        <w:rPr>
          <w:rFonts w:asciiTheme="minorBidi" w:hAnsiTheme="minorBidi"/>
          <w:color w:val="231F20"/>
        </w:rPr>
        <w:t>the variable for diffusivity</w:t>
      </w:r>
      <w:r w:rsidR="00256F00" w:rsidRPr="00493FE1">
        <w:rPr>
          <w:rFonts w:asciiTheme="minorBidi" w:hAnsiTheme="minorBidi"/>
          <w:color w:val="231F20"/>
        </w:rPr>
        <w:t xml:space="preserve"> </w:t>
      </w:r>
      <w:r w:rsidRPr="00493FE1">
        <w:rPr>
          <w:rFonts w:asciiTheme="minorBidi" w:hAnsiTheme="minorBidi"/>
          <w:color w:val="231F20"/>
        </w:rPr>
        <w:t>in Aspen Plus. You will notice that a description of each physical</w:t>
      </w:r>
      <w:r w:rsidR="00256F00" w:rsidRPr="00493FE1">
        <w:rPr>
          <w:rFonts w:asciiTheme="minorBidi" w:hAnsiTheme="minorBidi"/>
          <w:color w:val="231F20"/>
        </w:rPr>
        <w:t xml:space="preserve"> </w:t>
      </w:r>
      <w:r w:rsidRPr="00493FE1">
        <w:rPr>
          <w:rFonts w:asciiTheme="minorBidi" w:hAnsiTheme="minorBidi"/>
          <w:color w:val="231F20"/>
        </w:rPr>
        <w:t>property appears as you hover the mouse over the variable name.</w:t>
      </w:r>
    </w:p>
    <w:p w14:paraId="2E7EEB6C" w14:textId="00601D1E" w:rsidR="00685342" w:rsidRDefault="0068534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Figure 3.10 shows “TXPORT” of “Prop-Sets” in “Navigation” pane where “DMX” is</w:t>
      </w:r>
      <w:r w:rsidR="00256F00" w:rsidRPr="00493FE1">
        <w:rPr>
          <w:rFonts w:asciiTheme="minorBidi" w:hAnsiTheme="minorBidi"/>
          <w:color w:val="231F20"/>
        </w:rPr>
        <w:t xml:space="preserve"> </w:t>
      </w:r>
      <w:r w:rsidRPr="00493FE1">
        <w:rPr>
          <w:rFonts w:asciiTheme="minorBidi" w:hAnsiTheme="minorBidi"/>
          <w:color w:val="231F20"/>
        </w:rPr>
        <w:t>added.</w:t>
      </w:r>
    </w:p>
    <w:p w14:paraId="570F8F7A" w14:textId="1B4D1243" w:rsidR="009F26DF" w:rsidRDefault="009F26DF" w:rsidP="00256F00">
      <w:pPr>
        <w:autoSpaceDE w:val="0"/>
        <w:autoSpaceDN w:val="0"/>
        <w:adjustRightInd w:val="0"/>
        <w:spacing w:after="0" w:line="240" w:lineRule="auto"/>
        <w:jc w:val="both"/>
        <w:rPr>
          <w:rFonts w:asciiTheme="minorBidi" w:hAnsiTheme="minorBidi"/>
          <w:color w:val="231F20"/>
        </w:rPr>
      </w:pPr>
    </w:p>
    <w:p w14:paraId="66B6CC2F" w14:textId="76C255E6" w:rsidR="009F26DF" w:rsidRDefault="005440A0" w:rsidP="00256F00">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5888" behindDoc="0" locked="0" layoutInCell="1" allowOverlap="1" wp14:anchorId="0CA0E173" wp14:editId="6A949DA3">
            <wp:simplePos x="0" y="0"/>
            <wp:positionH relativeFrom="margin">
              <wp:posOffset>597824</wp:posOffset>
            </wp:positionH>
            <wp:positionV relativeFrom="paragraph">
              <wp:posOffset>7043</wp:posOffset>
            </wp:positionV>
            <wp:extent cx="4556760" cy="3108960"/>
            <wp:effectExtent l="0" t="0" r="0" b="0"/>
            <wp:wrapSquare wrapText="bothSides"/>
            <wp:docPr id="7579243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6760"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21686" w14:textId="77801882" w:rsidR="009F26DF" w:rsidRDefault="009F26DF" w:rsidP="00256F00">
      <w:pPr>
        <w:autoSpaceDE w:val="0"/>
        <w:autoSpaceDN w:val="0"/>
        <w:adjustRightInd w:val="0"/>
        <w:spacing w:after="0" w:line="240" w:lineRule="auto"/>
        <w:jc w:val="both"/>
        <w:rPr>
          <w:rFonts w:asciiTheme="minorBidi" w:hAnsiTheme="minorBidi"/>
          <w:color w:val="231F20"/>
        </w:rPr>
      </w:pPr>
    </w:p>
    <w:p w14:paraId="2A9B833B" w14:textId="5B545C1F" w:rsidR="009F26DF" w:rsidRDefault="009F26DF" w:rsidP="00256F00">
      <w:pPr>
        <w:autoSpaceDE w:val="0"/>
        <w:autoSpaceDN w:val="0"/>
        <w:adjustRightInd w:val="0"/>
        <w:spacing w:after="0" w:line="240" w:lineRule="auto"/>
        <w:jc w:val="both"/>
        <w:rPr>
          <w:rFonts w:asciiTheme="minorBidi" w:hAnsiTheme="minorBidi"/>
          <w:color w:val="231F20"/>
        </w:rPr>
      </w:pPr>
    </w:p>
    <w:p w14:paraId="2B1536D8" w14:textId="3E72455B" w:rsidR="009F26DF" w:rsidRDefault="009F26DF" w:rsidP="00256F00">
      <w:pPr>
        <w:autoSpaceDE w:val="0"/>
        <w:autoSpaceDN w:val="0"/>
        <w:adjustRightInd w:val="0"/>
        <w:spacing w:after="0" w:line="240" w:lineRule="auto"/>
        <w:jc w:val="both"/>
        <w:rPr>
          <w:rFonts w:asciiTheme="minorBidi" w:hAnsiTheme="minorBidi"/>
          <w:color w:val="231F20"/>
        </w:rPr>
      </w:pPr>
    </w:p>
    <w:p w14:paraId="760DF55F"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45A0CBB2"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2F2778E3"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1EF39F2D"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23B7FA42"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361ADDC4"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722425C4" w14:textId="77777777" w:rsidR="009F26DF" w:rsidRPr="00020D25" w:rsidRDefault="009F26DF" w:rsidP="00256F00">
      <w:pPr>
        <w:autoSpaceDE w:val="0"/>
        <w:autoSpaceDN w:val="0"/>
        <w:adjustRightInd w:val="0"/>
        <w:spacing w:after="0" w:line="240" w:lineRule="auto"/>
        <w:jc w:val="both"/>
        <w:rPr>
          <w:rFonts w:asciiTheme="minorBidi" w:hAnsiTheme="minorBidi"/>
          <w:color w:val="231F20"/>
        </w:rPr>
      </w:pPr>
    </w:p>
    <w:p w14:paraId="68A8F248"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6CE6234D"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1D63E8B3"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4712BA43"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424211DA"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398520A3" w14:textId="77777777" w:rsidR="009F26DF" w:rsidRDefault="009F26DF" w:rsidP="00256F00">
      <w:pPr>
        <w:autoSpaceDE w:val="0"/>
        <w:autoSpaceDN w:val="0"/>
        <w:adjustRightInd w:val="0"/>
        <w:spacing w:after="0" w:line="240" w:lineRule="auto"/>
        <w:jc w:val="both"/>
        <w:rPr>
          <w:rFonts w:asciiTheme="minorBidi" w:hAnsiTheme="minorBidi"/>
          <w:color w:val="231F20"/>
        </w:rPr>
      </w:pPr>
    </w:p>
    <w:p w14:paraId="29090091" w14:textId="77777777" w:rsidR="005440A0" w:rsidRDefault="005440A0" w:rsidP="00256F00">
      <w:pPr>
        <w:autoSpaceDE w:val="0"/>
        <w:autoSpaceDN w:val="0"/>
        <w:adjustRightInd w:val="0"/>
        <w:spacing w:after="0" w:line="240" w:lineRule="auto"/>
        <w:jc w:val="both"/>
        <w:rPr>
          <w:rFonts w:asciiTheme="minorBidi" w:hAnsiTheme="minorBidi"/>
          <w:color w:val="231F20"/>
        </w:rPr>
      </w:pPr>
    </w:p>
    <w:p w14:paraId="7521047A" w14:textId="77777777" w:rsidR="005440A0" w:rsidRDefault="005440A0" w:rsidP="00256F00">
      <w:pPr>
        <w:autoSpaceDE w:val="0"/>
        <w:autoSpaceDN w:val="0"/>
        <w:adjustRightInd w:val="0"/>
        <w:spacing w:after="0" w:line="240" w:lineRule="auto"/>
        <w:jc w:val="both"/>
        <w:rPr>
          <w:rFonts w:asciiTheme="minorBidi" w:hAnsiTheme="minorBidi"/>
          <w:color w:val="231F20"/>
        </w:rPr>
      </w:pPr>
    </w:p>
    <w:p w14:paraId="59037563" w14:textId="5967908B" w:rsidR="00685342" w:rsidRPr="00493FE1" w:rsidRDefault="00685342" w:rsidP="00256F00">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lastRenderedPageBreak/>
        <w:t>Figure 3.11 shows the “Qualifiers” tab. This window allows the user to input the phases</w:t>
      </w:r>
      <w:r w:rsidR="00256F00" w:rsidRPr="00493FE1">
        <w:rPr>
          <w:rFonts w:asciiTheme="minorBidi" w:hAnsiTheme="minorBidi"/>
          <w:color w:val="231F20"/>
        </w:rPr>
        <w:t xml:space="preserve"> </w:t>
      </w:r>
      <w:r w:rsidRPr="00493FE1">
        <w:rPr>
          <w:rFonts w:asciiTheme="minorBidi" w:hAnsiTheme="minorBidi"/>
          <w:color w:val="231F20"/>
        </w:rPr>
        <w:t>they would like the property set to be reported for. Because we are not concerned about the</w:t>
      </w:r>
      <w:r w:rsidR="00256F00" w:rsidRPr="00493FE1">
        <w:rPr>
          <w:rFonts w:asciiTheme="minorBidi" w:hAnsiTheme="minorBidi"/>
          <w:color w:val="231F20"/>
        </w:rPr>
        <w:t xml:space="preserve"> </w:t>
      </w:r>
      <w:r w:rsidRPr="00493FE1">
        <w:rPr>
          <w:rFonts w:asciiTheme="minorBidi" w:hAnsiTheme="minorBidi"/>
          <w:color w:val="231F20"/>
        </w:rPr>
        <w:t>vapor phase at this point, we keep only the liquid phase. The “Qualifiers” tab should now</w:t>
      </w:r>
      <w:r w:rsidR="00256F00" w:rsidRPr="00493FE1">
        <w:rPr>
          <w:rFonts w:asciiTheme="minorBidi" w:hAnsiTheme="minorBidi"/>
          <w:color w:val="231F20"/>
        </w:rPr>
        <w:t xml:space="preserve"> </w:t>
      </w:r>
      <w:r w:rsidRPr="00493FE1">
        <w:rPr>
          <w:rFonts w:asciiTheme="minorBidi" w:hAnsiTheme="minorBidi"/>
          <w:color w:val="231F20"/>
        </w:rPr>
        <w:t>look like that seen in Figure 3.11.</w:t>
      </w:r>
    </w:p>
    <w:p w14:paraId="195F9BF7" w14:textId="52DA44E2" w:rsidR="00A54332" w:rsidRDefault="00A54332" w:rsidP="00256F00">
      <w:pPr>
        <w:autoSpaceDE w:val="0"/>
        <w:autoSpaceDN w:val="0"/>
        <w:adjustRightInd w:val="0"/>
        <w:spacing w:after="0" w:line="240" w:lineRule="auto"/>
        <w:jc w:val="both"/>
        <w:rPr>
          <w:rFonts w:asciiTheme="minorBidi" w:hAnsiTheme="minorBidi"/>
          <w:color w:val="231F20"/>
        </w:rPr>
      </w:pPr>
    </w:p>
    <w:p w14:paraId="73DF1BF0" w14:textId="1A91766F" w:rsidR="001F158C" w:rsidRPr="00020D25" w:rsidRDefault="00A54332" w:rsidP="00256F00">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6912" behindDoc="0" locked="0" layoutInCell="1" allowOverlap="1" wp14:anchorId="1BB61241" wp14:editId="55B233BC">
            <wp:simplePos x="0" y="0"/>
            <wp:positionH relativeFrom="column">
              <wp:posOffset>632460</wp:posOffset>
            </wp:positionH>
            <wp:positionV relativeFrom="paragraph">
              <wp:posOffset>3810</wp:posOffset>
            </wp:positionV>
            <wp:extent cx="4991100" cy="3779520"/>
            <wp:effectExtent l="0" t="0" r="0" b="0"/>
            <wp:wrapSquare wrapText="bothSides"/>
            <wp:docPr id="13939065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3779520"/>
                    </a:xfrm>
                    <a:prstGeom prst="rect">
                      <a:avLst/>
                    </a:prstGeom>
                    <a:noFill/>
                    <a:ln>
                      <a:noFill/>
                    </a:ln>
                  </pic:spPr>
                </pic:pic>
              </a:graphicData>
            </a:graphic>
          </wp:anchor>
        </w:drawing>
      </w:r>
    </w:p>
    <w:p w14:paraId="1B0422C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2112D1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B48786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29C22F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E6F2EC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2D8F57A"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4691E73"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34886C1"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763D355"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58D61D7"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11CEBF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688D15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B6F9BB6"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2B93B5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D16F3A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3B86563"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C277281"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530BEAA"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BDB7E03"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2E02634"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DAF97C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B8C7CD7"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75D052E"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1EAE6F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BBB8B94" w14:textId="569CA175"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We must now add the “TXPORT” property set to the stream table that is shown in</w:t>
      </w:r>
      <w:r w:rsidR="001F158C" w:rsidRPr="00493FE1">
        <w:rPr>
          <w:rFonts w:asciiTheme="minorBidi" w:hAnsiTheme="minorBidi"/>
          <w:color w:val="231F20"/>
        </w:rPr>
        <w:t xml:space="preserve"> </w:t>
      </w:r>
      <w:r w:rsidRPr="00493FE1">
        <w:rPr>
          <w:rFonts w:asciiTheme="minorBidi" w:hAnsiTheme="minorBidi"/>
          <w:color w:val="231F20"/>
        </w:rPr>
        <w:t>the process flowsheet. While “Simulation” environment is the active mode and using</w:t>
      </w:r>
      <w:r w:rsidR="001F158C" w:rsidRPr="00493FE1">
        <w:rPr>
          <w:rFonts w:asciiTheme="minorBidi" w:hAnsiTheme="minorBidi"/>
          <w:color w:val="231F20"/>
        </w:rPr>
        <w:t xml:space="preserve"> </w:t>
      </w:r>
      <w:r w:rsidRPr="00493FE1">
        <w:rPr>
          <w:rFonts w:asciiTheme="minorBidi" w:hAnsiTheme="minorBidi"/>
          <w:color w:val="231F20"/>
        </w:rPr>
        <w:t>“Navigation” pane, go to “Setup” | “Report Options” | “Stream” tab form and click on</w:t>
      </w:r>
      <w:r w:rsidR="001F158C" w:rsidRPr="00493FE1">
        <w:rPr>
          <w:rFonts w:asciiTheme="minorBidi" w:hAnsiTheme="minorBidi"/>
          <w:color w:val="231F20"/>
        </w:rPr>
        <w:t xml:space="preserve"> </w:t>
      </w:r>
      <w:r w:rsidRPr="00493FE1">
        <w:rPr>
          <w:rFonts w:asciiTheme="minorBidi" w:hAnsiTheme="minorBidi"/>
          <w:color w:val="231F20"/>
        </w:rPr>
        <w:t>the “Property Sets” button. Doing so will open up the window shown in Figure 3.12.</w:t>
      </w:r>
    </w:p>
    <w:p w14:paraId="58D811D0" w14:textId="39CFC88E" w:rsidR="00A54332" w:rsidRDefault="00A54332"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87936" behindDoc="0" locked="0" layoutInCell="1" allowOverlap="1" wp14:anchorId="7420874A" wp14:editId="4FD13DF6">
            <wp:simplePos x="0" y="0"/>
            <wp:positionH relativeFrom="column">
              <wp:posOffset>647700</wp:posOffset>
            </wp:positionH>
            <wp:positionV relativeFrom="paragraph">
              <wp:posOffset>6985</wp:posOffset>
            </wp:positionV>
            <wp:extent cx="4960620" cy="2987040"/>
            <wp:effectExtent l="0" t="0" r="7620" b="3810"/>
            <wp:wrapSquare wrapText="bothSides"/>
            <wp:docPr id="16160040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062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E0E87" w14:textId="77777777" w:rsidR="001F158C" w:rsidRPr="00020D25" w:rsidRDefault="001F158C" w:rsidP="001F158C">
      <w:pPr>
        <w:autoSpaceDE w:val="0"/>
        <w:autoSpaceDN w:val="0"/>
        <w:adjustRightInd w:val="0"/>
        <w:spacing w:after="0" w:line="240" w:lineRule="auto"/>
        <w:jc w:val="both"/>
        <w:rPr>
          <w:rFonts w:asciiTheme="minorBidi" w:hAnsiTheme="minorBidi"/>
          <w:color w:val="231F20"/>
        </w:rPr>
      </w:pPr>
    </w:p>
    <w:p w14:paraId="7E3FBBBF"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6D8A0EA"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18A36031"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5B6DFF6"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9EE7E5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09705C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72BA204"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1B9FA75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1122206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B8AB67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30F284F"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BA52372"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0F5F40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DB5DEE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1CF3C0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322832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F934A7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5DD263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AEDFAF9" w14:textId="3A270EEB"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Select “TXPORT” and hit the single arrow button pointing to the right. This will move</w:t>
      </w:r>
      <w:r w:rsidR="001F158C" w:rsidRPr="00493FE1">
        <w:rPr>
          <w:rFonts w:asciiTheme="minorBidi" w:hAnsiTheme="minorBidi"/>
          <w:color w:val="231F20"/>
        </w:rPr>
        <w:t xml:space="preserve"> </w:t>
      </w:r>
      <w:r w:rsidRPr="00493FE1">
        <w:rPr>
          <w:rFonts w:asciiTheme="minorBidi" w:hAnsiTheme="minorBidi"/>
          <w:color w:val="231F20"/>
        </w:rPr>
        <w:t>“TXPORT” to the side labeled “</w:t>
      </w:r>
      <w:r w:rsidRPr="00493FE1">
        <w:rPr>
          <w:rFonts w:asciiTheme="minorBidi" w:hAnsiTheme="minorBidi"/>
          <w:i/>
          <w:iCs/>
          <w:color w:val="231F20"/>
        </w:rPr>
        <w:t>Selected property sets</w:t>
      </w:r>
      <w:r w:rsidRPr="00493FE1">
        <w:rPr>
          <w:rFonts w:asciiTheme="minorBidi" w:hAnsiTheme="minorBidi"/>
          <w:color w:val="231F20"/>
        </w:rPr>
        <w:t>”, and it will now be displayed in</w:t>
      </w:r>
      <w:r w:rsidR="001F158C" w:rsidRPr="00493FE1">
        <w:rPr>
          <w:rFonts w:asciiTheme="minorBidi" w:hAnsiTheme="minorBidi"/>
          <w:color w:val="231F20"/>
        </w:rPr>
        <w:t xml:space="preserve"> </w:t>
      </w:r>
      <w:r w:rsidRPr="00493FE1">
        <w:rPr>
          <w:rFonts w:asciiTheme="minorBidi" w:hAnsiTheme="minorBidi"/>
          <w:color w:val="231F20"/>
        </w:rPr>
        <w:t>the stream table. After doing this, close the “Property Sets” window.</w:t>
      </w:r>
    </w:p>
    <w:p w14:paraId="05978351" w14:textId="5AC09B7B" w:rsidR="00A54332" w:rsidRDefault="00A54332" w:rsidP="001F158C">
      <w:pPr>
        <w:autoSpaceDE w:val="0"/>
        <w:autoSpaceDN w:val="0"/>
        <w:adjustRightInd w:val="0"/>
        <w:spacing w:after="0" w:line="240" w:lineRule="auto"/>
        <w:jc w:val="both"/>
        <w:rPr>
          <w:rFonts w:asciiTheme="minorBidi" w:hAnsiTheme="minorBidi"/>
          <w:color w:val="231F20"/>
        </w:rPr>
      </w:pPr>
    </w:p>
    <w:p w14:paraId="16DC47EE" w14:textId="2A199700" w:rsidR="001F158C" w:rsidRPr="00020D25" w:rsidRDefault="00A54332"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88960" behindDoc="0" locked="0" layoutInCell="1" allowOverlap="1" wp14:anchorId="1798AC30" wp14:editId="56ECA13F">
            <wp:simplePos x="0" y="0"/>
            <wp:positionH relativeFrom="column">
              <wp:posOffset>1219200</wp:posOffset>
            </wp:positionH>
            <wp:positionV relativeFrom="paragraph">
              <wp:posOffset>6985</wp:posOffset>
            </wp:positionV>
            <wp:extent cx="3802380" cy="2857500"/>
            <wp:effectExtent l="0" t="0" r="7620" b="0"/>
            <wp:wrapSquare wrapText="bothSides"/>
            <wp:docPr id="6582221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2380" cy="2857500"/>
                    </a:xfrm>
                    <a:prstGeom prst="rect">
                      <a:avLst/>
                    </a:prstGeom>
                    <a:noFill/>
                    <a:ln>
                      <a:noFill/>
                    </a:ln>
                  </pic:spPr>
                </pic:pic>
              </a:graphicData>
            </a:graphic>
          </wp:anchor>
        </w:drawing>
      </w:r>
    </w:p>
    <w:p w14:paraId="6FD78DD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08A0996"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4C2DD25"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3A8AE7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1633F3E9"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6F39A8B"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600E46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3C5A92DD"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E55A1F4"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12DD7A0"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7FD6464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468EC89E"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6CCE95D2"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2CB0BD8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CB0A1D2"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6BE4663"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0765544C"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217D248" w14:textId="77777777" w:rsidR="00A54332" w:rsidRDefault="00A54332" w:rsidP="001F158C">
      <w:pPr>
        <w:autoSpaceDE w:val="0"/>
        <w:autoSpaceDN w:val="0"/>
        <w:adjustRightInd w:val="0"/>
        <w:spacing w:after="0" w:line="240" w:lineRule="auto"/>
        <w:jc w:val="both"/>
        <w:rPr>
          <w:rFonts w:asciiTheme="minorBidi" w:hAnsiTheme="minorBidi"/>
          <w:color w:val="231F20"/>
        </w:rPr>
      </w:pPr>
    </w:p>
    <w:p w14:paraId="5B2E546B" w14:textId="555FAA5F" w:rsidR="00685342" w:rsidRPr="00020D25" w:rsidRDefault="00685342" w:rsidP="001F158C">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When you have done this, reset and rerun your simulation. In order to update the stream</w:t>
      </w:r>
      <w:r w:rsidR="001F158C">
        <w:rPr>
          <w:rFonts w:asciiTheme="minorBidi" w:hAnsiTheme="minorBidi"/>
          <w:color w:val="231F20"/>
        </w:rPr>
        <w:t xml:space="preserve"> </w:t>
      </w:r>
      <w:r w:rsidRPr="00020D25">
        <w:rPr>
          <w:rFonts w:asciiTheme="minorBidi" w:hAnsiTheme="minorBidi"/>
          <w:color w:val="231F20"/>
        </w:rPr>
        <w:t>table, you will most likely need to click on the stream table and then click away from it.</w:t>
      </w:r>
      <w:r w:rsidR="001F158C">
        <w:rPr>
          <w:rFonts w:asciiTheme="minorBidi" w:hAnsiTheme="minorBidi"/>
          <w:color w:val="231F20"/>
        </w:rPr>
        <w:t xml:space="preserve"> </w:t>
      </w:r>
      <w:r w:rsidRPr="00020D25">
        <w:rPr>
          <w:rFonts w:asciiTheme="minorBidi" w:hAnsiTheme="minorBidi"/>
          <w:color w:val="231F20"/>
        </w:rPr>
        <w:t>Another option is to delete the existing stream table and add a new one to the process</w:t>
      </w:r>
      <w:r w:rsidR="001F158C">
        <w:rPr>
          <w:rFonts w:asciiTheme="minorBidi" w:hAnsiTheme="minorBidi"/>
          <w:color w:val="231F20"/>
        </w:rPr>
        <w:t xml:space="preserve"> </w:t>
      </w:r>
      <w:r w:rsidRPr="00020D25">
        <w:rPr>
          <w:rFonts w:asciiTheme="minorBidi" w:hAnsiTheme="minorBidi"/>
          <w:color w:val="231F20"/>
        </w:rPr>
        <w:t>flowsheet.</w:t>
      </w:r>
    </w:p>
    <w:p w14:paraId="17519F1E" w14:textId="77777777" w:rsidR="001F158C" w:rsidRDefault="001F158C" w:rsidP="001F158C">
      <w:pPr>
        <w:autoSpaceDE w:val="0"/>
        <w:autoSpaceDN w:val="0"/>
        <w:adjustRightInd w:val="0"/>
        <w:spacing w:after="0" w:line="240" w:lineRule="auto"/>
        <w:jc w:val="both"/>
        <w:rPr>
          <w:rFonts w:asciiTheme="minorBidi" w:hAnsiTheme="minorBidi"/>
          <w:color w:val="231F20"/>
        </w:rPr>
      </w:pPr>
    </w:p>
    <w:p w14:paraId="0AEEC95E" w14:textId="77777777" w:rsidR="008606B1" w:rsidRDefault="00685342" w:rsidP="001F158C">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 xml:space="preserve">Figure 3.13 shows the stream table where its transport </w:t>
      </w:r>
      <w:r w:rsidRPr="00493FE1">
        <w:rPr>
          <w:rFonts w:asciiTheme="minorBidi" w:hAnsiTheme="minorBidi"/>
          <w:color w:val="231F20"/>
        </w:rPr>
        <w:t>properties (“TXPORT”) are</w:t>
      </w:r>
      <w:r w:rsidR="001F158C" w:rsidRPr="00493FE1">
        <w:rPr>
          <w:rFonts w:asciiTheme="minorBidi" w:hAnsiTheme="minorBidi"/>
          <w:color w:val="231F20"/>
        </w:rPr>
        <w:t xml:space="preserve"> </w:t>
      </w:r>
      <w:r w:rsidRPr="00493FE1">
        <w:rPr>
          <w:rFonts w:asciiTheme="minorBidi" w:hAnsiTheme="minorBidi"/>
          <w:color w:val="231F20"/>
        </w:rPr>
        <w:t>listed.</w:t>
      </w:r>
      <w:r w:rsidR="001F158C">
        <w:rPr>
          <w:rFonts w:asciiTheme="minorBidi" w:hAnsiTheme="minorBidi"/>
          <w:color w:val="231F20"/>
        </w:rPr>
        <w:t xml:space="preserve"> </w:t>
      </w:r>
    </w:p>
    <w:p w14:paraId="6EC365B9" w14:textId="44B7F475" w:rsidR="008606B1" w:rsidRDefault="008606B1" w:rsidP="008606B1">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89984" behindDoc="0" locked="0" layoutInCell="1" allowOverlap="1" wp14:anchorId="56B39BE2" wp14:editId="57A11450">
            <wp:simplePos x="0" y="0"/>
            <wp:positionH relativeFrom="margin">
              <wp:posOffset>-22860</wp:posOffset>
            </wp:positionH>
            <wp:positionV relativeFrom="paragraph">
              <wp:posOffset>0</wp:posOffset>
            </wp:positionV>
            <wp:extent cx="6004560" cy="3116580"/>
            <wp:effectExtent l="0" t="0" r="0" b="7620"/>
            <wp:wrapSquare wrapText="bothSides"/>
            <wp:docPr id="1731423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4560" cy="3116580"/>
                    </a:xfrm>
                    <a:prstGeom prst="rect">
                      <a:avLst/>
                    </a:prstGeom>
                    <a:noFill/>
                    <a:ln>
                      <a:noFill/>
                    </a:ln>
                  </pic:spPr>
                </pic:pic>
              </a:graphicData>
            </a:graphic>
            <wp14:sizeRelH relativeFrom="margin">
              <wp14:pctWidth>0</wp14:pctWidth>
            </wp14:sizeRelH>
          </wp:anchor>
        </w:drawing>
      </w:r>
    </w:p>
    <w:p w14:paraId="4978762A" w14:textId="77777777" w:rsidR="008606B1"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ADDING STREAM CONDITIONS</w:t>
      </w:r>
    </w:p>
    <w:p w14:paraId="7035D343" w14:textId="77777777" w:rsidR="008606B1" w:rsidRPr="00493FE1" w:rsidRDefault="008606B1" w:rsidP="001F158C">
      <w:pPr>
        <w:autoSpaceDE w:val="0"/>
        <w:autoSpaceDN w:val="0"/>
        <w:adjustRightInd w:val="0"/>
        <w:spacing w:after="0" w:line="240" w:lineRule="auto"/>
        <w:jc w:val="both"/>
        <w:rPr>
          <w:rFonts w:asciiTheme="minorBidi" w:hAnsiTheme="minorBidi"/>
          <w:color w:val="231F20"/>
        </w:rPr>
      </w:pPr>
    </w:p>
    <w:p w14:paraId="16736B48" w14:textId="2D59FC6E" w:rsidR="00685342" w:rsidRPr="00493FE1" w:rsidRDefault="001F158C"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 xml:space="preserve"> </w:t>
      </w:r>
      <w:r w:rsidR="00685342" w:rsidRPr="00493FE1">
        <w:rPr>
          <w:rFonts w:asciiTheme="minorBidi" w:hAnsiTheme="minorBidi"/>
          <w:color w:val="231F20"/>
        </w:rPr>
        <w:t>In a large simulation, it is common to add stream conditions directly to the streams themselves</w:t>
      </w:r>
      <w:r w:rsidRPr="00493FE1">
        <w:rPr>
          <w:rFonts w:asciiTheme="minorBidi" w:hAnsiTheme="minorBidi"/>
          <w:color w:val="231F20"/>
        </w:rPr>
        <w:t xml:space="preserve"> </w:t>
      </w:r>
      <w:r w:rsidR="00685342" w:rsidRPr="00493FE1">
        <w:rPr>
          <w:rFonts w:asciiTheme="minorBidi" w:hAnsiTheme="minorBidi"/>
          <w:color w:val="231F20"/>
        </w:rPr>
        <w:t>so the user does not have to search through a large stream table for values. Although</w:t>
      </w:r>
      <w:r w:rsidRPr="00493FE1">
        <w:rPr>
          <w:rFonts w:asciiTheme="minorBidi" w:hAnsiTheme="minorBidi"/>
          <w:color w:val="231F20"/>
        </w:rPr>
        <w:t xml:space="preserve"> </w:t>
      </w:r>
      <w:r w:rsidR="00685342" w:rsidRPr="00493FE1">
        <w:rPr>
          <w:rFonts w:asciiTheme="minorBidi" w:hAnsiTheme="minorBidi"/>
          <w:color w:val="231F20"/>
        </w:rPr>
        <w:t>this is not the case in our simulation, however, we will tag each stream by its temperature</w:t>
      </w:r>
      <w:r w:rsidRPr="00493FE1">
        <w:rPr>
          <w:rFonts w:asciiTheme="minorBidi" w:hAnsiTheme="minorBidi"/>
          <w:color w:val="231F20"/>
        </w:rPr>
        <w:t xml:space="preserve"> </w:t>
      </w:r>
      <w:r w:rsidR="00685342" w:rsidRPr="00493FE1">
        <w:rPr>
          <w:rFonts w:asciiTheme="minorBidi" w:hAnsiTheme="minorBidi"/>
          <w:color w:val="231F20"/>
        </w:rPr>
        <w:t>and pressure value, for the sake of learning. This can be done via clicking on “Options” submenu</w:t>
      </w:r>
      <w:r w:rsidRPr="00493FE1">
        <w:rPr>
          <w:rFonts w:asciiTheme="minorBidi" w:hAnsiTheme="minorBidi"/>
          <w:color w:val="231F20"/>
        </w:rPr>
        <w:t xml:space="preserve"> </w:t>
      </w:r>
      <w:r w:rsidR="00685342" w:rsidRPr="00493FE1">
        <w:rPr>
          <w:rFonts w:asciiTheme="minorBidi" w:hAnsiTheme="minorBidi"/>
          <w:color w:val="231F20"/>
        </w:rPr>
        <w:t>under “File” menu found in the “Top” toolbar, as shown in Figure 3.14. The number</w:t>
      </w:r>
      <w:r w:rsidRPr="00493FE1">
        <w:rPr>
          <w:rFonts w:asciiTheme="minorBidi" w:hAnsiTheme="minorBidi"/>
          <w:color w:val="231F20"/>
        </w:rPr>
        <w:t xml:space="preserve"> </w:t>
      </w:r>
      <w:r w:rsidR="00685342" w:rsidRPr="00493FE1">
        <w:rPr>
          <w:rFonts w:asciiTheme="minorBidi" w:hAnsiTheme="minorBidi"/>
          <w:color w:val="231F20"/>
        </w:rPr>
        <w:t>format (i.e., how many significant numbers) of these variables can be changed by changing</w:t>
      </w:r>
      <w:r w:rsidRPr="00493FE1">
        <w:rPr>
          <w:rFonts w:asciiTheme="minorBidi" w:hAnsiTheme="minorBidi"/>
          <w:color w:val="231F20"/>
        </w:rPr>
        <w:t xml:space="preserve"> </w:t>
      </w:r>
      <w:r w:rsidR="00685342" w:rsidRPr="00493FE1">
        <w:rPr>
          <w:rFonts w:asciiTheme="minorBidi" w:hAnsiTheme="minorBidi"/>
          <w:color w:val="231F20"/>
        </w:rPr>
        <w:t>the number in the format edit-box. For example, the default value is “</w:t>
      </w:r>
      <w:r w:rsidR="00685342" w:rsidRPr="00493FE1">
        <w:rPr>
          <w:rFonts w:asciiTheme="minorBidi" w:hAnsiTheme="minorBidi"/>
          <w:i/>
          <w:iCs/>
          <w:color w:val="231F20"/>
        </w:rPr>
        <w:t>%.0f</w:t>
      </w:r>
      <w:r w:rsidR="00685342" w:rsidRPr="00493FE1">
        <w:rPr>
          <w:rFonts w:asciiTheme="minorBidi" w:hAnsiTheme="minorBidi"/>
          <w:color w:val="231F20"/>
        </w:rPr>
        <w:t>”, which means</w:t>
      </w:r>
    </w:p>
    <w:p w14:paraId="5D2C8354" w14:textId="780C4CF0"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that the data will be presented as integer with no fraction. If you change the default format</w:t>
      </w:r>
      <w:r w:rsidR="001F158C" w:rsidRPr="00493FE1">
        <w:rPr>
          <w:rFonts w:asciiTheme="minorBidi" w:hAnsiTheme="minorBidi"/>
          <w:color w:val="231F20"/>
        </w:rPr>
        <w:t xml:space="preserve"> </w:t>
      </w:r>
      <w:r w:rsidRPr="00493FE1">
        <w:rPr>
          <w:rFonts w:asciiTheme="minorBidi" w:hAnsiTheme="minorBidi"/>
          <w:color w:val="231F20"/>
        </w:rPr>
        <w:t>to “</w:t>
      </w:r>
      <w:r w:rsidRPr="00493FE1">
        <w:rPr>
          <w:rFonts w:asciiTheme="minorBidi" w:hAnsiTheme="minorBidi"/>
          <w:i/>
          <w:iCs/>
          <w:color w:val="231F20"/>
        </w:rPr>
        <w:t>%.1f</w:t>
      </w:r>
      <w:r w:rsidRPr="00493FE1">
        <w:rPr>
          <w:rFonts w:asciiTheme="minorBidi" w:hAnsiTheme="minorBidi"/>
          <w:color w:val="231F20"/>
        </w:rPr>
        <w:t>” then the value of temperature (</w:t>
      </w:r>
      <w:r w:rsidRPr="00493FE1">
        <w:rPr>
          <w:rFonts w:ascii="Cambria Math" w:eastAsia="STIXMath-Regular" w:hAnsi="Cambria Math" w:cs="Cambria Math"/>
          <w:color w:val="231F20"/>
        </w:rPr>
        <w:t>∘</w:t>
      </w:r>
      <w:r w:rsidRPr="00493FE1">
        <w:rPr>
          <w:rFonts w:asciiTheme="minorBidi" w:hAnsiTheme="minorBidi"/>
          <w:color w:val="231F20"/>
        </w:rPr>
        <w:t xml:space="preserve">C) will be shown as </w:t>
      </w:r>
      <w:r w:rsidRPr="00493FE1">
        <w:rPr>
          <w:rFonts w:asciiTheme="minorBidi" w:hAnsiTheme="minorBidi"/>
          <w:i/>
          <w:iCs/>
          <w:color w:val="231F20"/>
        </w:rPr>
        <w:t xml:space="preserve">25.0 </w:t>
      </w:r>
      <w:r w:rsidRPr="00493FE1">
        <w:rPr>
          <w:rFonts w:asciiTheme="minorBidi" w:hAnsiTheme="minorBidi"/>
          <w:color w:val="231F20"/>
        </w:rPr>
        <w:t xml:space="preserve">instead of </w:t>
      </w:r>
      <w:r w:rsidRPr="00493FE1">
        <w:rPr>
          <w:rFonts w:asciiTheme="minorBidi" w:hAnsiTheme="minorBidi"/>
          <w:i/>
          <w:iCs/>
          <w:color w:val="231F20"/>
        </w:rPr>
        <w:t>25</w:t>
      </w:r>
      <w:r w:rsidRPr="00493FE1">
        <w:rPr>
          <w:rFonts w:asciiTheme="minorBidi" w:hAnsiTheme="minorBidi"/>
          <w:color w:val="231F20"/>
        </w:rPr>
        <w:t>. On the</w:t>
      </w:r>
      <w:r w:rsidR="001F158C" w:rsidRPr="00493FE1">
        <w:rPr>
          <w:rFonts w:asciiTheme="minorBidi" w:hAnsiTheme="minorBidi"/>
          <w:color w:val="231F20"/>
        </w:rPr>
        <w:t xml:space="preserve"> </w:t>
      </w:r>
      <w:r w:rsidRPr="00493FE1">
        <w:rPr>
          <w:rFonts w:asciiTheme="minorBidi" w:hAnsiTheme="minorBidi"/>
          <w:color w:val="231F20"/>
        </w:rPr>
        <w:t>other hand, the associated units of measurement can be changed from the drop-down menu</w:t>
      </w:r>
      <w:r w:rsidR="001F158C" w:rsidRPr="00493FE1">
        <w:rPr>
          <w:rFonts w:asciiTheme="minorBidi" w:hAnsiTheme="minorBidi"/>
          <w:color w:val="231F20"/>
        </w:rPr>
        <w:t xml:space="preserve"> </w:t>
      </w:r>
      <w:r w:rsidRPr="00493FE1">
        <w:rPr>
          <w:rFonts w:asciiTheme="minorBidi" w:hAnsiTheme="minorBidi"/>
          <w:color w:val="231F20"/>
        </w:rPr>
        <w:t>of “Units of</w:t>
      </w:r>
      <w:r w:rsidR="001F158C" w:rsidRPr="00493FE1">
        <w:rPr>
          <w:rFonts w:asciiTheme="minorBidi" w:hAnsiTheme="minorBidi"/>
          <w:color w:val="231F20"/>
        </w:rPr>
        <w:t xml:space="preserve"> </w:t>
      </w:r>
      <w:r w:rsidRPr="00493FE1">
        <w:rPr>
          <w:rFonts w:asciiTheme="minorBidi" w:hAnsiTheme="minorBidi"/>
          <w:color w:val="231F20"/>
        </w:rPr>
        <w:t>measurement” option. For example, Figure 3.14 shows that “</w:t>
      </w:r>
      <w:r w:rsidRPr="00493FE1">
        <w:rPr>
          <w:rFonts w:asciiTheme="minorBidi" w:hAnsiTheme="minorBidi"/>
          <w:i/>
          <w:iCs/>
          <w:color w:val="231F20"/>
        </w:rPr>
        <w:t>METSPEC</w:t>
      </w:r>
      <w:r w:rsidRPr="00493FE1">
        <w:rPr>
          <w:rFonts w:asciiTheme="minorBidi" w:hAnsiTheme="minorBidi"/>
          <w:color w:val="231F20"/>
        </w:rPr>
        <w:t>” is</w:t>
      </w:r>
      <w:r w:rsidR="001F158C" w:rsidRPr="00493FE1">
        <w:rPr>
          <w:rFonts w:asciiTheme="minorBidi" w:hAnsiTheme="minorBidi"/>
          <w:color w:val="231F20"/>
        </w:rPr>
        <w:t xml:space="preserve"> </w:t>
      </w:r>
      <w:r w:rsidRPr="00493FE1">
        <w:rPr>
          <w:rFonts w:asciiTheme="minorBidi" w:hAnsiTheme="minorBidi"/>
          <w:color w:val="231F20"/>
        </w:rPr>
        <w:t>selected as the “Units of measurement”.</w:t>
      </w:r>
    </w:p>
    <w:p w14:paraId="496973C0" w14:textId="49185F35" w:rsidR="008606B1" w:rsidRDefault="00FE67FF"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2032" behindDoc="0" locked="0" layoutInCell="1" allowOverlap="1" wp14:anchorId="1D227FA3" wp14:editId="47093DFC">
            <wp:simplePos x="0" y="0"/>
            <wp:positionH relativeFrom="margin">
              <wp:align>right</wp:align>
            </wp:positionH>
            <wp:positionV relativeFrom="paragraph">
              <wp:posOffset>283845</wp:posOffset>
            </wp:positionV>
            <wp:extent cx="5943600" cy="967740"/>
            <wp:effectExtent l="0" t="0" r="0" b="3810"/>
            <wp:wrapSquare wrapText="bothSides"/>
            <wp:docPr id="20009289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65BFCE" w14:textId="25690603" w:rsidR="008606B1" w:rsidRDefault="008606B1" w:rsidP="001F158C">
      <w:pPr>
        <w:autoSpaceDE w:val="0"/>
        <w:autoSpaceDN w:val="0"/>
        <w:adjustRightInd w:val="0"/>
        <w:spacing w:after="0" w:line="240" w:lineRule="auto"/>
        <w:jc w:val="both"/>
        <w:rPr>
          <w:rFonts w:asciiTheme="minorBidi" w:hAnsiTheme="minorBidi"/>
          <w:color w:val="231F20"/>
        </w:rPr>
      </w:pPr>
    </w:p>
    <w:p w14:paraId="7EEA57CB"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7A1B8C2A"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758DCAA6"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47506A48"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679716D9" w14:textId="0D6E4C66" w:rsidR="008606B1" w:rsidRDefault="00FE67FF"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91008" behindDoc="0" locked="0" layoutInCell="1" allowOverlap="1" wp14:anchorId="7363D6CD" wp14:editId="559FEE90">
            <wp:simplePos x="0" y="0"/>
            <wp:positionH relativeFrom="margin">
              <wp:posOffset>975360</wp:posOffset>
            </wp:positionH>
            <wp:positionV relativeFrom="paragraph">
              <wp:posOffset>0</wp:posOffset>
            </wp:positionV>
            <wp:extent cx="4244340" cy="2827020"/>
            <wp:effectExtent l="0" t="0" r="3810" b="0"/>
            <wp:wrapSquare wrapText="bothSides"/>
            <wp:docPr id="7279097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44340" cy="2827020"/>
                    </a:xfrm>
                    <a:prstGeom prst="rect">
                      <a:avLst/>
                    </a:prstGeom>
                    <a:noFill/>
                    <a:ln>
                      <a:noFill/>
                    </a:ln>
                  </pic:spPr>
                </pic:pic>
              </a:graphicData>
            </a:graphic>
            <wp14:sizeRelH relativeFrom="margin">
              <wp14:pctWidth>0</wp14:pctWidth>
            </wp14:sizeRelH>
          </wp:anchor>
        </w:drawing>
      </w:r>
    </w:p>
    <w:p w14:paraId="06E9054F" w14:textId="15989B8F" w:rsidR="008606B1" w:rsidRDefault="008606B1" w:rsidP="001F158C">
      <w:pPr>
        <w:autoSpaceDE w:val="0"/>
        <w:autoSpaceDN w:val="0"/>
        <w:adjustRightInd w:val="0"/>
        <w:spacing w:after="0" w:line="240" w:lineRule="auto"/>
        <w:jc w:val="both"/>
        <w:rPr>
          <w:rFonts w:asciiTheme="minorBidi" w:hAnsiTheme="minorBidi"/>
          <w:color w:val="231F20"/>
        </w:rPr>
      </w:pPr>
    </w:p>
    <w:p w14:paraId="46DDAD81"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1C8F14C6" w14:textId="79801B1F" w:rsidR="008606B1" w:rsidRDefault="008606B1" w:rsidP="001F158C">
      <w:pPr>
        <w:autoSpaceDE w:val="0"/>
        <w:autoSpaceDN w:val="0"/>
        <w:adjustRightInd w:val="0"/>
        <w:spacing w:after="0" w:line="240" w:lineRule="auto"/>
        <w:jc w:val="both"/>
        <w:rPr>
          <w:rFonts w:asciiTheme="minorBidi" w:hAnsiTheme="minorBidi"/>
          <w:color w:val="231F20"/>
        </w:rPr>
      </w:pPr>
    </w:p>
    <w:p w14:paraId="3D372425"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4BFFE3B6"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5EFC1C67" w14:textId="3E18214C" w:rsidR="008606B1" w:rsidRDefault="008606B1" w:rsidP="001F158C">
      <w:pPr>
        <w:autoSpaceDE w:val="0"/>
        <w:autoSpaceDN w:val="0"/>
        <w:adjustRightInd w:val="0"/>
        <w:spacing w:after="0" w:line="240" w:lineRule="auto"/>
        <w:jc w:val="both"/>
        <w:rPr>
          <w:rFonts w:asciiTheme="minorBidi" w:hAnsiTheme="minorBidi"/>
          <w:color w:val="231F20"/>
        </w:rPr>
      </w:pPr>
    </w:p>
    <w:p w14:paraId="4004F452" w14:textId="34505073" w:rsidR="008606B1" w:rsidRDefault="008606B1" w:rsidP="001F158C">
      <w:pPr>
        <w:autoSpaceDE w:val="0"/>
        <w:autoSpaceDN w:val="0"/>
        <w:adjustRightInd w:val="0"/>
        <w:spacing w:after="0" w:line="240" w:lineRule="auto"/>
        <w:jc w:val="both"/>
        <w:rPr>
          <w:rFonts w:asciiTheme="minorBidi" w:hAnsiTheme="minorBidi"/>
          <w:color w:val="231F20"/>
        </w:rPr>
      </w:pPr>
    </w:p>
    <w:p w14:paraId="26D0B98A" w14:textId="1D1017D0" w:rsidR="008606B1" w:rsidRDefault="008606B1" w:rsidP="001F158C">
      <w:pPr>
        <w:autoSpaceDE w:val="0"/>
        <w:autoSpaceDN w:val="0"/>
        <w:adjustRightInd w:val="0"/>
        <w:spacing w:after="0" w:line="240" w:lineRule="auto"/>
        <w:jc w:val="both"/>
        <w:rPr>
          <w:rFonts w:asciiTheme="minorBidi" w:hAnsiTheme="minorBidi"/>
          <w:color w:val="231F20"/>
        </w:rPr>
      </w:pPr>
    </w:p>
    <w:p w14:paraId="09C3AF6D"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7825526F"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69332688"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202C2D7E"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1CEE4CE0"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34AE2152"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392E8AEB"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55553219"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1D6A08D2"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64935795" w14:textId="77777777" w:rsidR="008606B1" w:rsidRDefault="008606B1" w:rsidP="001F158C">
      <w:pPr>
        <w:autoSpaceDE w:val="0"/>
        <w:autoSpaceDN w:val="0"/>
        <w:adjustRightInd w:val="0"/>
        <w:spacing w:after="0" w:line="240" w:lineRule="auto"/>
        <w:jc w:val="both"/>
        <w:rPr>
          <w:rFonts w:asciiTheme="minorBidi" w:hAnsiTheme="minorBidi"/>
          <w:color w:val="231F20"/>
        </w:rPr>
      </w:pPr>
    </w:p>
    <w:p w14:paraId="70D9BC9A" w14:textId="525D6909" w:rsidR="00685342" w:rsidRPr="00020D25" w:rsidRDefault="00685342" w:rsidP="001F158C">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Go to the main flowsheet window and you will notice those two properties will now be</w:t>
      </w:r>
      <w:r w:rsidR="001F158C">
        <w:rPr>
          <w:rFonts w:asciiTheme="minorBidi" w:hAnsiTheme="minorBidi"/>
          <w:color w:val="231F20"/>
        </w:rPr>
        <w:t xml:space="preserve"> </w:t>
      </w:r>
      <w:r w:rsidRPr="00020D25">
        <w:rPr>
          <w:rFonts w:asciiTheme="minorBidi" w:hAnsiTheme="minorBidi"/>
          <w:color w:val="231F20"/>
        </w:rPr>
        <w:t>shown in the process flowsheet, as shown in Figure 3.15.</w:t>
      </w:r>
    </w:p>
    <w:p w14:paraId="1E095E1C" w14:textId="77777777" w:rsidR="001F158C" w:rsidRPr="00493FE1" w:rsidRDefault="001F158C" w:rsidP="00020D25">
      <w:pPr>
        <w:autoSpaceDE w:val="0"/>
        <w:autoSpaceDN w:val="0"/>
        <w:adjustRightInd w:val="0"/>
        <w:spacing w:after="0" w:line="240" w:lineRule="auto"/>
        <w:jc w:val="both"/>
        <w:rPr>
          <w:rFonts w:asciiTheme="minorBidi" w:hAnsiTheme="minorBidi"/>
          <w:color w:val="231F20"/>
        </w:rPr>
      </w:pPr>
    </w:p>
    <w:p w14:paraId="4302D338" w14:textId="30D2B227" w:rsidR="00685342" w:rsidRPr="00493FE1" w:rsidRDefault="00685342"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PRINTING FROM ASPEN PLUS</w:t>
      </w:r>
    </w:p>
    <w:p w14:paraId="5D875334" w14:textId="77777777" w:rsidR="001F158C" w:rsidRPr="00493FE1" w:rsidRDefault="001F158C" w:rsidP="00020D25">
      <w:pPr>
        <w:autoSpaceDE w:val="0"/>
        <w:autoSpaceDN w:val="0"/>
        <w:adjustRightInd w:val="0"/>
        <w:spacing w:after="0" w:line="240" w:lineRule="auto"/>
        <w:jc w:val="both"/>
        <w:rPr>
          <w:rFonts w:asciiTheme="minorBidi" w:hAnsiTheme="minorBidi"/>
          <w:color w:val="231F20"/>
        </w:rPr>
      </w:pPr>
    </w:p>
    <w:p w14:paraId="2C8809DC" w14:textId="7C0FBD2A"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Printing a process flowsheet can be easily completed from “File” | “Print” submenu found</w:t>
      </w:r>
      <w:r w:rsidR="001F158C" w:rsidRPr="00493FE1">
        <w:rPr>
          <w:rFonts w:asciiTheme="minorBidi" w:hAnsiTheme="minorBidi"/>
          <w:color w:val="231F20"/>
        </w:rPr>
        <w:t xml:space="preserve"> </w:t>
      </w:r>
      <w:r w:rsidRPr="00493FE1">
        <w:rPr>
          <w:rFonts w:asciiTheme="minorBidi" w:hAnsiTheme="minorBidi"/>
          <w:color w:val="231F20"/>
        </w:rPr>
        <w:t>in “Top” toolbar. However, the user may want to select only a portion of a process flowsheet</w:t>
      </w:r>
      <w:r w:rsidR="001F158C" w:rsidRPr="00493FE1">
        <w:rPr>
          <w:rFonts w:asciiTheme="minorBidi" w:hAnsiTheme="minorBidi"/>
          <w:color w:val="231F20"/>
        </w:rPr>
        <w:t xml:space="preserve"> </w:t>
      </w:r>
      <w:r w:rsidRPr="00493FE1">
        <w:rPr>
          <w:rFonts w:asciiTheme="minorBidi" w:hAnsiTheme="minorBidi"/>
          <w:color w:val="231F20"/>
        </w:rPr>
        <w:t>to print. To do this, either right-click on the flowsheet window and select “Page Break</w:t>
      </w:r>
      <w:r w:rsidR="001F158C" w:rsidRPr="00493FE1">
        <w:rPr>
          <w:rFonts w:asciiTheme="minorBidi" w:hAnsiTheme="minorBidi"/>
          <w:color w:val="231F20"/>
        </w:rPr>
        <w:t xml:space="preserve"> </w:t>
      </w:r>
      <w:r w:rsidRPr="00493FE1">
        <w:rPr>
          <w:rFonts w:asciiTheme="minorBidi" w:hAnsiTheme="minorBidi"/>
          <w:color w:val="231F20"/>
        </w:rPr>
        <w:t>Preview” submenu, or go to “Top” toolbar | “View” | “Page Breaks” found in “Show”</w:t>
      </w:r>
      <w:r w:rsidR="001F158C" w:rsidRPr="00493FE1">
        <w:rPr>
          <w:rFonts w:asciiTheme="minorBidi" w:hAnsiTheme="minorBidi"/>
          <w:color w:val="231F20"/>
        </w:rPr>
        <w:t xml:space="preserve"> </w:t>
      </w:r>
      <w:r w:rsidRPr="00493FE1">
        <w:rPr>
          <w:rFonts w:asciiTheme="minorBidi" w:hAnsiTheme="minorBidi"/>
          <w:color w:val="231F20"/>
        </w:rPr>
        <w:t>group. Doing so will place a gray box around your entire process diagram in the flowsheet</w:t>
      </w:r>
      <w:r w:rsidR="001F158C" w:rsidRPr="00493FE1">
        <w:rPr>
          <w:rFonts w:asciiTheme="minorBidi" w:hAnsiTheme="minorBidi"/>
          <w:color w:val="231F20"/>
        </w:rPr>
        <w:t xml:space="preserve"> </w:t>
      </w:r>
      <w:r w:rsidRPr="00493FE1">
        <w:rPr>
          <w:rFonts w:asciiTheme="minorBidi" w:hAnsiTheme="minorBidi"/>
          <w:color w:val="231F20"/>
        </w:rPr>
        <w:t>window as shown in Figure 3.16. This box represents the area that will be printed, similar</w:t>
      </w:r>
      <w:r w:rsidR="001F158C" w:rsidRPr="00493FE1">
        <w:rPr>
          <w:rFonts w:asciiTheme="minorBidi" w:hAnsiTheme="minorBidi"/>
          <w:color w:val="231F20"/>
        </w:rPr>
        <w:t xml:space="preserve"> </w:t>
      </w:r>
      <w:r w:rsidRPr="00493FE1">
        <w:rPr>
          <w:rFonts w:asciiTheme="minorBidi" w:hAnsiTheme="minorBidi"/>
          <w:color w:val="231F20"/>
        </w:rPr>
        <w:t>to the print preview option in other programs. This box can be moved around on the screen</w:t>
      </w:r>
      <w:r w:rsidR="001F158C" w:rsidRPr="00493FE1">
        <w:rPr>
          <w:rFonts w:asciiTheme="minorBidi" w:hAnsiTheme="minorBidi"/>
          <w:color w:val="231F20"/>
        </w:rPr>
        <w:t xml:space="preserve"> </w:t>
      </w:r>
      <w:r w:rsidRPr="00493FE1">
        <w:rPr>
          <w:rFonts w:asciiTheme="minorBidi" w:hAnsiTheme="minorBidi"/>
          <w:color w:val="231F20"/>
        </w:rPr>
        <w:t>and/or reduced/enlarged to fit the user’s need. When the box is positioned to the users need,</w:t>
      </w:r>
      <w:r w:rsidR="001F158C" w:rsidRPr="00493FE1">
        <w:rPr>
          <w:rFonts w:asciiTheme="minorBidi" w:hAnsiTheme="minorBidi"/>
          <w:color w:val="231F20"/>
        </w:rPr>
        <w:t xml:space="preserve"> </w:t>
      </w:r>
      <w:r w:rsidRPr="00493FE1">
        <w:rPr>
          <w:rFonts w:asciiTheme="minorBidi" w:hAnsiTheme="minorBidi"/>
          <w:color w:val="231F20"/>
        </w:rPr>
        <w:t>the flowsheet can be printed as mentioned here.</w:t>
      </w:r>
    </w:p>
    <w:p w14:paraId="76CBE4C0" w14:textId="47CF47DD" w:rsidR="00685342" w:rsidRPr="00493FE1" w:rsidRDefault="00685342" w:rsidP="001F158C">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To change the printer type or page setup (i.e., page size and orientation), go to “File” |</w:t>
      </w:r>
      <w:r w:rsidR="001F158C" w:rsidRPr="00493FE1">
        <w:rPr>
          <w:rFonts w:asciiTheme="minorBidi" w:hAnsiTheme="minorBidi"/>
          <w:color w:val="231F20"/>
        </w:rPr>
        <w:t xml:space="preserve"> </w:t>
      </w:r>
      <w:r w:rsidRPr="00493FE1">
        <w:rPr>
          <w:rFonts w:asciiTheme="minorBidi" w:hAnsiTheme="minorBidi"/>
          <w:color w:val="231F20"/>
        </w:rPr>
        <w:t>“Print Preview” and “Print Preview” window shows up. Select the first top-left icon that</w:t>
      </w:r>
      <w:r w:rsidR="001F158C" w:rsidRPr="00493FE1">
        <w:rPr>
          <w:rFonts w:asciiTheme="minorBidi" w:hAnsiTheme="minorBidi"/>
          <w:color w:val="231F20"/>
        </w:rPr>
        <w:t xml:space="preserve"> </w:t>
      </w:r>
      <w:r w:rsidRPr="00493FE1">
        <w:rPr>
          <w:rFonts w:asciiTheme="minorBidi" w:hAnsiTheme="minorBidi"/>
          <w:color w:val="231F20"/>
        </w:rPr>
        <w:t>represents the printer type and the second top-left icon that represents the page setup.</w:t>
      </w:r>
    </w:p>
    <w:p w14:paraId="2E43055F" w14:textId="77777777" w:rsidR="001F158C" w:rsidRDefault="001F158C" w:rsidP="00020D25">
      <w:pPr>
        <w:autoSpaceDE w:val="0"/>
        <w:autoSpaceDN w:val="0"/>
        <w:adjustRightInd w:val="0"/>
        <w:spacing w:after="0" w:line="240" w:lineRule="auto"/>
        <w:jc w:val="both"/>
        <w:rPr>
          <w:rFonts w:asciiTheme="minorBidi" w:hAnsiTheme="minorBidi"/>
          <w:color w:val="231F20"/>
        </w:rPr>
      </w:pPr>
    </w:p>
    <w:p w14:paraId="4B12D7F0"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7ED9D443"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74CCB923"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03FE0B3A"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03355078"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128E3910"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48684344"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302D0DB3"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25FDBCFA"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5CD6B928"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30D9340B"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18BD1478"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73ACC81B" w14:textId="7231C13F" w:rsidR="00FE67FF" w:rsidRDefault="00FE67FF"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94080" behindDoc="0" locked="0" layoutInCell="1" allowOverlap="1" wp14:anchorId="6E043EF0" wp14:editId="45BB3D68">
            <wp:simplePos x="0" y="0"/>
            <wp:positionH relativeFrom="margin">
              <wp:align>left</wp:align>
            </wp:positionH>
            <wp:positionV relativeFrom="paragraph">
              <wp:posOffset>3367405</wp:posOffset>
            </wp:positionV>
            <wp:extent cx="6210300" cy="2910840"/>
            <wp:effectExtent l="0" t="0" r="0" b="3810"/>
            <wp:wrapSquare wrapText="bothSides"/>
            <wp:docPr id="12770868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30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693056" behindDoc="0" locked="0" layoutInCell="1" allowOverlap="1" wp14:anchorId="5A93DEF4" wp14:editId="075F3700">
            <wp:simplePos x="0" y="0"/>
            <wp:positionH relativeFrom="margin">
              <wp:align>left</wp:align>
            </wp:positionH>
            <wp:positionV relativeFrom="paragraph">
              <wp:posOffset>45085</wp:posOffset>
            </wp:positionV>
            <wp:extent cx="6202680" cy="3162300"/>
            <wp:effectExtent l="0" t="0" r="7620" b="0"/>
            <wp:wrapSquare wrapText="bothSides"/>
            <wp:docPr id="10985726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268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38FE5" w14:textId="3124F758" w:rsidR="00FE67FF" w:rsidRDefault="00FE67FF" w:rsidP="00020D25">
      <w:pPr>
        <w:autoSpaceDE w:val="0"/>
        <w:autoSpaceDN w:val="0"/>
        <w:adjustRightInd w:val="0"/>
        <w:spacing w:after="0" w:line="240" w:lineRule="auto"/>
        <w:jc w:val="both"/>
        <w:rPr>
          <w:rFonts w:asciiTheme="minorBidi" w:hAnsiTheme="minorBidi"/>
          <w:color w:val="231F20"/>
        </w:rPr>
      </w:pPr>
    </w:p>
    <w:p w14:paraId="7252FC49"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09F9AA9D"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584DDE27"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2E1BB611"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2CACD655"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159DFD36" w14:textId="77777777" w:rsidR="00FE67FF" w:rsidRDefault="00FE67FF" w:rsidP="00020D25">
      <w:pPr>
        <w:autoSpaceDE w:val="0"/>
        <w:autoSpaceDN w:val="0"/>
        <w:adjustRightInd w:val="0"/>
        <w:spacing w:after="0" w:line="240" w:lineRule="auto"/>
        <w:jc w:val="both"/>
        <w:rPr>
          <w:rFonts w:asciiTheme="minorBidi" w:hAnsiTheme="minorBidi"/>
          <w:color w:val="231F20"/>
        </w:rPr>
      </w:pPr>
    </w:p>
    <w:p w14:paraId="1A3C8FC4" w14:textId="7CEDE95B" w:rsidR="00FE67FF" w:rsidRPr="001F158C" w:rsidRDefault="00385DB4" w:rsidP="00385DB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95104" behindDoc="0" locked="0" layoutInCell="1" allowOverlap="1" wp14:anchorId="38B921DF" wp14:editId="032A8830">
            <wp:simplePos x="0" y="0"/>
            <wp:positionH relativeFrom="margin">
              <wp:align>left</wp:align>
            </wp:positionH>
            <wp:positionV relativeFrom="paragraph">
              <wp:posOffset>0</wp:posOffset>
            </wp:positionV>
            <wp:extent cx="6278880" cy="3131820"/>
            <wp:effectExtent l="0" t="0" r="7620" b="0"/>
            <wp:wrapSquare wrapText="bothSides"/>
            <wp:docPr id="18974422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78880" cy="3131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3D388B" w14:textId="66ACDB4D" w:rsidR="00685342" w:rsidRPr="001F158C" w:rsidRDefault="00685342" w:rsidP="00020D25">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VIEWING THE INPUT SUMMARY</w:t>
      </w:r>
    </w:p>
    <w:p w14:paraId="48FA39ED" w14:textId="77777777" w:rsidR="001F158C" w:rsidRPr="001F158C" w:rsidRDefault="001F158C" w:rsidP="00020D25">
      <w:pPr>
        <w:autoSpaceDE w:val="0"/>
        <w:autoSpaceDN w:val="0"/>
        <w:adjustRightInd w:val="0"/>
        <w:spacing w:after="0" w:line="240" w:lineRule="auto"/>
        <w:jc w:val="both"/>
        <w:rPr>
          <w:rFonts w:asciiTheme="minorBidi" w:hAnsiTheme="minorBidi"/>
          <w:color w:val="231F20"/>
        </w:rPr>
      </w:pPr>
    </w:p>
    <w:p w14:paraId="2969A9EE" w14:textId="27BC1C56" w:rsidR="00685342"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Another way for Aspen Plus users to present their results is through the input file of Aspen</w:t>
      </w:r>
      <w:r w:rsidR="001F158C" w:rsidRPr="001F158C">
        <w:rPr>
          <w:rFonts w:asciiTheme="minorBidi" w:hAnsiTheme="minorBidi"/>
          <w:color w:val="231F20"/>
        </w:rPr>
        <w:t xml:space="preserve"> </w:t>
      </w:r>
      <w:r w:rsidRPr="001F158C">
        <w:rPr>
          <w:rFonts w:asciiTheme="minorBidi" w:hAnsiTheme="minorBidi"/>
          <w:color w:val="231F20"/>
        </w:rPr>
        <w:t>Plus. This is a useful way to check your input data for errors (or for a supervisor to check</w:t>
      </w:r>
      <w:r w:rsidR="001F158C" w:rsidRPr="001F158C">
        <w:rPr>
          <w:rFonts w:asciiTheme="minorBidi" w:hAnsiTheme="minorBidi"/>
          <w:color w:val="231F20"/>
        </w:rPr>
        <w:t xml:space="preserve"> </w:t>
      </w:r>
      <w:r w:rsidRPr="001F158C">
        <w:rPr>
          <w:rFonts w:asciiTheme="minorBidi" w:hAnsiTheme="minorBidi"/>
          <w:color w:val="231F20"/>
        </w:rPr>
        <w:t>a junior engineer’s work quickly to look for bad assumptions etc.). The input summary is</w:t>
      </w:r>
      <w:r w:rsidR="001F158C" w:rsidRPr="001F158C">
        <w:rPr>
          <w:rFonts w:asciiTheme="minorBidi" w:hAnsiTheme="minorBidi"/>
          <w:color w:val="231F20"/>
        </w:rPr>
        <w:t xml:space="preserve"> </w:t>
      </w:r>
      <w:r w:rsidRPr="001F158C">
        <w:rPr>
          <w:rFonts w:asciiTheme="minorBidi" w:hAnsiTheme="minorBidi"/>
          <w:color w:val="231F20"/>
        </w:rPr>
        <w:t>easily generated by clicking on “Home” ribbon | “Summary” tab | “Input File” button.</w:t>
      </w:r>
      <w:r w:rsidR="001F158C" w:rsidRPr="001F158C">
        <w:rPr>
          <w:rFonts w:asciiTheme="minorBidi" w:hAnsiTheme="minorBidi"/>
          <w:color w:val="231F20"/>
        </w:rPr>
        <w:t xml:space="preserve"> </w:t>
      </w:r>
      <w:r w:rsidRPr="001F158C">
        <w:rPr>
          <w:rFonts w:asciiTheme="minorBidi" w:hAnsiTheme="minorBidi"/>
          <w:color w:val="231F20"/>
        </w:rPr>
        <w:t>The summary will be opened up in Notepad and it can be saved or printed directly from</w:t>
      </w:r>
      <w:r w:rsidR="001F158C" w:rsidRPr="001F158C">
        <w:rPr>
          <w:rFonts w:asciiTheme="minorBidi" w:hAnsiTheme="minorBidi"/>
          <w:color w:val="231F20"/>
        </w:rPr>
        <w:t xml:space="preserve"> </w:t>
      </w:r>
      <w:r w:rsidRPr="001F158C">
        <w:rPr>
          <w:rFonts w:asciiTheme="minorBidi" w:hAnsiTheme="minorBidi"/>
          <w:color w:val="231F20"/>
        </w:rPr>
        <w:t>there. Figure 3.17 shows a portion of the Notepad file that is created upon invoking the</w:t>
      </w:r>
      <w:r w:rsidR="001F158C" w:rsidRPr="001F158C">
        <w:rPr>
          <w:rFonts w:asciiTheme="minorBidi" w:hAnsiTheme="minorBidi"/>
          <w:color w:val="231F20"/>
        </w:rPr>
        <w:t xml:space="preserve"> </w:t>
      </w:r>
      <w:r w:rsidRPr="001F158C">
        <w:rPr>
          <w:rFonts w:asciiTheme="minorBidi" w:hAnsiTheme="minorBidi"/>
          <w:color w:val="231F20"/>
        </w:rPr>
        <w:t>“Input File” button.</w:t>
      </w:r>
    </w:p>
    <w:p w14:paraId="03FA7BB4" w14:textId="6453C298" w:rsidR="00385DB4" w:rsidRDefault="00385DB4" w:rsidP="001F158C">
      <w:pPr>
        <w:autoSpaceDE w:val="0"/>
        <w:autoSpaceDN w:val="0"/>
        <w:adjustRightInd w:val="0"/>
        <w:spacing w:after="0" w:line="240" w:lineRule="auto"/>
        <w:jc w:val="both"/>
        <w:rPr>
          <w:rFonts w:asciiTheme="minorBidi" w:hAnsiTheme="minorBidi"/>
          <w:color w:val="231F20"/>
        </w:rPr>
      </w:pPr>
    </w:p>
    <w:p w14:paraId="2D00CC2D" w14:textId="7C5D3893" w:rsidR="00385DB4" w:rsidRDefault="00493FE1"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6128" behindDoc="0" locked="0" layoutInCell="1" allowOverlap="1" wp14:anchorId="18C12243" wp14:editId="7AA56F13">
            <wp:simplePos x="0" y="0"/>
            <wp:positionH relativeFrom="margin">
              <wp:posOffset>1345276</wp:posOffset>
            </wp:positionH>
            <wp:positionV relativeFrom="paragraph">
              <wp:posOffset>-97386</wp:posOffset>
            </wp:positionV>
            <wp:extent cx="3474720" cy="3063240"/>
            <wp:effectExtent l="0" t="0" r="0" b="3810"/>
            <wp:wrapSquare wrapText="bothSides"/>
            <wp:docPr id="8755534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472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29DC30" w14:textId="5B5656CB" w:rsidR="00385DB4" w:rsidRPr="001F158C" w:rsidRDefault="00385DB4" w:rsidP="001F158C">
      <w:pPr>
        <w:autoSpaceDE w:val="0"/>
        <w:autoSpaceDN w:val="0"/>
        <w:adjustRightInd w:val="0"/>
        <w:spacing w:after="0" w:line="240" w:lineRule="auto"/>
        <w:jc w:val="both"/>
        <w:rPr>
          <w:rFonts w:asciiTheme="minorBidi" w:hAnsiTheme="minorBidi"/>
          <w:color w:val="231F20"/>
        </w:rPr>
      </w:pPr>
    </w:p>
    <w:p w14:paraId="777E0354" w14:textId="3E931366" w:rsidR="001F158C" w:rsidRPr="001F158C" w:rsidRDefault="001F158C" w:rsidP="001F158C">
      <w:pPr>
        <w:autoSpaceDE w:val="0"/>
        <w:autoSpaceDN w:val="0"/>
        <w:adjustRightInd w:val="0"/>
        <w:spacing w:after="0" w:line="240" w:lineRule="auto"/>
        <w:jc w:val="both"/>
        <w:rPr>
          <w:rFonts w:asciiTheme="minorBidi" w:hAnsiTheme="minorBidi"/>
          <w:color w:val="231F20"/>
        </w:rPr>
      </w:pPr>
    </w:p>
    <w:p w14:paraId="143D8D17"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5F7611B8"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498878EE"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35F731A9"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E523394"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1F812263"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7DBB2EA6"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52B3A387"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9C697B3"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4C14A906"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D5924B1"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70608940"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00A7561"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08EB19E9"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4567A33C" w14:textId="77777777" w:rsidR="00385DB4" w:rsidRDefault="00385DB4" w:rsidP="00020D25">
      <w:pPr>
        <w:autoSpaceDE w:val="0"/>
        <w:autoSpaceDN w:val="0"/>
        <w:adjustRightInd w:val="0"/>
        <w:spacing w:after="0" w:line="240" w:lineRule="auto"/>
        <w:jc w:val="both"/>
        <w:rPr>
          <w:rFonts w:asciiTheme="minorBidi" w:hAnsiTheme="minorBidi"/>
          <w:color w:val="231F20"/>
        </w:rPr>
      </w:pPr>
    </w:p>
    <w:p w14:paraId="6B39A76E" w14:textId="77777777" w:rsidR="005440A0" w:rsidRDefault="005440A0" w:rsidP="00020D25">
      <w:pPr>
        <w:autoSpaceDE w:val="0"/>
        <w:autoSpaceDN w:val="0"/>
        <w:adjustRightInd w:val="0"/>
        <w:spacing w:after="0" w:line="240" w:lineRule="auto"/>
        <w:jc w:val="both"/>
        <w:rPr>
          <w:rFonts w:asciiTheme="minorBidi" w:hAnsiTheme="minorBidi"/>
          <w:color w:val="231F20"/>
        </w:rPr>
      </w:pPr>
    </w:p>
    <w:p w14:paraId="2BDD8951" w14:textId="77777777" w:rsidR="005440A0" w:rsidRDefault="005440A0" w:rsidP="00020D25">
      <w:pPr>
        <w:autoSpaceDE w:val="0"/>
        <w:autoSpaceDN w:val="0"/>
        <w:adjustRightInd w:val="0"/>
        <w:spacing w:after="0" w:line="240" w:lineRule="auto"/>
        <w:jc w:val="both"/>
        <w:rPr>
          <w:rFonts w:asciiTheme="minorBidi" w:hAnsiTheme="minorBidi"/>
          <w:color w:val="231F20"/>
        </w:rPr>
      </w:pPr>
    </w:p>
    <w:p w14:paraId="04129D53" w14:textId="1DD913E9" w:rsidR="00685342" w:rsidRPr="001F158C" w:rsidRDefault="00685342" w:rsidP="00020D25">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lastRenderedPageBreak/>
        <w:t>REPORT GENERATION</w:t>
      </w:r>
    </w:p>
    <w:p w14:paraId="16B5D6BC" w14:textId="77777777" w:rsidR="001F158C" w:rsidRPr="001F158C" w:rsidRDefault="001F158C" w:rsidP="00020D25">
      <w:pPr>
        <w:autoSpaceDE w:val="0"/>
        <w:autoSpaceDN w:val="0"/>
        <w:adjustRightInd w:val="0"/>
        <w:spacing w:after="0" w:line="240" w:lineRule="auto"/>
        <w:jc w:val="both"/>
        <w:rPr>
          <w:rFonts w:asciiTheme="minorBidi" w:hAnsiTheme="minorBidi"/>
          <w:color w:val="231F20"/>
        </w:rPr>
      </w:pPr>
    </w:p>
    <w:p w14:paraId="66F1D333" w14:textId="48680D9E"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Clicking on “Home” ribbon | “Summary” tab | “Report File” button will open up the</w:t>
      </w:r>
      <w:r w:rsidR="001F158C" w:rsidRPr="001F158C">
        <w:rPr>
          <w:rFonts w:asciiTheme="minorBidi" w:hAnsiTheme="minorBidi"/>
          <w:color w:val="231F20"/>
        </w:rPr>
        <w:t xml:space="preserve"> </w:t>
      </w:r>
      <w:r w:rsidRPr="001F158C">
        <w:rPr>
          <w:rFonts w:asciiTheme="minorBidi" w:hAnsiTheme="minorBidi"/>
          <w:color w:val="231F20"/>
        </w:rPr>
        <w:t>dialog box titled “Report”, where the user has the choice to select the item in the form</w:t>
      </w:r>
      <w:r w:rsidR="001F158C" w:rsidRPr="001F158C">
        <w:rPr>
          <w:rFonts w:asciiTheme="minorBidi" w:hAnsiTheme="minorBidi"/>
          <w:color w:val="231F20"/>
        </w:rPr>
        <w:t xml:space="preserve"> </w:t>
      </w:r>
      <w:r w:rsidRPr="001F158C">
        <w:rPr>
          <w:rFonts w:asciiTheme="minorBidi" w:hAnsiTheme="minorBidi"/>
          <w:color w:val="231F20"/>
        </w:rPr>
        <w:t>of block, streams, convergence, sensitivity, and so on that will be included in the report as</w:t>
      </w:r>
      <w:r w:rsidR="001F158C" w:rsidRPr="001F158C">
        <w:rPr>
          <w:rFonts w:asciiTheme="minorBidi" w:hAnsiTheme="minorBidi"/>
          <w:color w:val="231F20"/>
        </w:rPr>
        <w:t xml:space="preserve"> </w:t>
      </w:r>
      <w:r w:rsidRPr="001F158C">
        <w:rPr>
          <w:rFonts w:asciiTheme="minorBidi" w:hAnsiTheme="minorBidi"/>
          <w:color w:val="231F20"/>
        </w:rPr>
        <w:t>shown in Figure 3.18. For each drop-down menu item, shown in Figure 3.18, there may</w:t>
      </w:r>
      <w:r w:rsidR="001F158C" w:rsidRPr="001F158C">
        <w:rPr>
          <w:rFonts w:asciiTheme="minorBidi" w:hAnsiTheme="minorBidi"/>
          <w:color w:val="231F20"/>
        </w:rPr>
        <w:t xml:space="preserve"> </w:t>
      </w:r>
      <w:r w:rsidRPr="001F158C">
        <w:rPr>
          <w:rFonts w:asciiTheme="minorBidi" w:hAnsiTheme="minorBidi"/>
          <w:color w:val="231F20"/>
        </w:rPr>
        <w:t>exist a corresponding flowsheet object, depending on the complexity of your flowsheet and</w:t>
      </w:r>
      <w:r w:rsidR="001F158C" w:rsidRPr="001F158C">
        <w:rPr>
          <w:rFonts w:asciiTheme="minorBidi" w:hAnsiTheme="minorBidi"/>
          <w:color w:val="231F20"/>
        </w:rPr>
        <w:t xml:space="preserve"> </w:t>
      </w:r>
      <w:r w:rsidRPr="001F158C">
        <w:rPr>
          <w:rFonts w:asciiTheme="minorBidi" w:hAnsiTheme="minorBidi"/>
          <w:color w:val="231F20"/>
        </w:rPr>
        <w:t>the analysis you have already included.</w:t>
      </w:r>
    </w:p>
    <w:p w14:paraId="24A07AB8" w14:textId="0BCD1D00"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After clicking on the “Apply” button for each selected item, in Figure 3.18, a Notepad</w:t>
      </w:r>
      <w:r w:rsidR="001F158C" w:rsidRPr="001F158C">
        <w:rPr>
          <w:rFonts w:asciiTheme="minorBidi" w:hAnsiTheme="minorBidi"/>
          <w:color w:val="231F20"/>
        </w:rPr>
        <w:t xml:space="preserve"> </w:t>
      </w:r>
      <w:r w:rsidRPr="001F158C">
        <w:rPr>
          <w:rFonts w:asciiTheme="minorBidi" w:hAnsiTheme="minorBidi"/>
          <w:color w:val="231F20"/>
        </w:rPr>
        <w:t>file is created as a generated report, as shown in Figure 3.19. On the other hand, clicking</w:t>
      </w:r>
      <w:r w:rsidR="001F158C" w:rsidRPr="001F158C">
        <w:rPr>
          <w:rFonts w:asciiTheme="minorBidi" w:hAnsiTheme="minorBidi"/>
          <w:color w:val="231F20"/>
        </w:rPr>
        <w:t xml:space="preserve"> </w:t>
      </w:r>
      <w:r w:rsidRPr="001F158C">
        <w:rPr>
          <w:rFonts w:asciiTheme="minorBidi" w:hAnsiTheme="minorBidi"/>
          <w:color w:val="231F20"/>
        </w:rPr>
        <w:t>on the “OK” button will do the same job but will also close the dialog box.</w:t>
      </w:r>
    </w:p>
    <w:p w14:paraId="32329A5D" w14:textId="44399B99" w:rsidR="001F158C" w:rsidRPr="001F158C" w:rsidRDefault="001F158C" w:rsidP="00020D25">
      <w:pPr>
        <w:autoSpaceDE w:val="0"/>
        <w:autoSpaceDN w:val="0"/>
        <w:adjustRightInd w:val="0"/>
        <w:spacing w:after="0" w:line="240" w:lineRule="auto"/>
        <w:jc w:val="both"/>
        <w:rPr>
          <w:rFonts w:asciiTheme="minorBidi" w:hAnsiTheme="minorBidi"/>
          <w:color w:val="231F20"/>
        </w:rPr>
      </w:pPr>
    </w:p>
    <w:p w14:paraId="31552FA0" w14:textId="6B3820BD" w:rsidR="00385DB4" w:rsidRDefault="00493FE1"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7152" behindDoc="0" locked="0" layoutInCell="1" allowOverlap="1" wp14:anchorId="78B06F19" wp14:editId="09DBBBDA">
            <wp:simplePos x="0" y="0"/>
            <wp:positionH relativeFrom="column">
              <wp:posOffset>1515688</wp:posOffset>
            </wp:positionH>
            <wp:positionV relativeFrom="paragraph">
              <wp:posOffset>63731</wp:posOffset>
            </wp:positionV>
            <wp:extent cx="3299460" cy="1325880"/>
            <wp:effectExtent l="0" t="0" r="0" b="7620"/>
            <wp:wrapSquare wrapText="bothSides"/>
            <wp:docPr id="19386004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9460" cy="1325880"/>
                    </a:xfrm>
                    <a:prstGeom prst="rect">
                      <a:avLst/>
                    </a:prstGeom>
                    <a:noFill/>
                    <a:ln>
                      <a:noFill/>
                    </a:ln>
                  </pic:spPr>
                </pic:pic>
              </a:graphicData>
            </a:graphic>
          </wp:anchor>
        </w:drawing>
      </w:r>
    </w:p>
    <w:p w14:paraId="2053D993" w14:textId="2426452A" w:rsidR="00385DB4" w:rsidRDefault="00385DB4" w:rsidP="001F158C">
      <w:pPr>
        <w:autoSpaceDE w:val="0"/>
        <w:autoSpaceDN w:val="0"/>
        <w:adjustRightInd w:val="0"/>
        <w:spacing w:after="0" w:line="240" w:lineRule="auto"/>
        <w:jc w:val="both"/>
        <w:rPr>
          <w:rFonts w:asciiTheme="minorBidi" w:hAnsiTheme="minorBidi"/>
          <w:color w:val="231F20"/>
        </w:rPr>
      </w:pPr>
    </w:p>
    <w:p w14:paraId="532F85D5"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43DD0890"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01C0AED4" w14:textId="48D94432" w:rsidR="00385DB4" w:rsidRDefault="00385DB4" w:rsidP="001F158C">
      <w:pPr>
        <w:autoSpaceDE w:val="0"/>
        <w:autoSpaceDN w:val="0"/>
        <w:adjustRightInd w:val="0"/>
        <w:spacing w:after="0" w:line="240" w:lineRule="auto"/>
        <w:jc w:val="both"/>
        <w:rPr>
          <w:rFonts w:asciiTheme="minorBidi" w:hAnsiTheme="minorBidi"/>
          <w:color w:val="231F20"/>
        </w:rPr>
      </w:pPr>
    </w:p>
    <w:p w14:paraId="059F776B"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2798B676"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1A38FC02" w14:textId="1C5D5F5F" w:rsidR="00385DB4" w:rsidRDefault="00385DB4" w:rsidP="001F158C">
      <w:pPr>
        <w:autoSpaceDE w:val="0"/>
        <w:autoSpaceDN w:val="0"/>
        <w:adjustRightInd w:val="0"/>
        <w:spacing w:after="0" w:line="240" w:lineRule="auto"/>
        <w:jc w:val="both"/>
        <w:rPr>
          <w:rFonts w:asciiTheme="minorBidi" w:hAnsiTheme="minorBidi"/>
          <w:color w:val="231F20"/>
        </w:rPr>
      </w:pPr>
    </w:p>
    <w:p w14:paraId="0DC7A854"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448D743F" w14:textId="77777777" w:rsidR="00385DB4" w:rsidRDefault="00385DB4" w:rsidP="001F158C">
      <w:pPr>
        <w:autoSpaceDE w:val="0"/>
        <w:autoSpaceDN w:val="0"/>
        <w:adjustRightInd w:val="0"/>
        <w:spacing w:after="0" w:line="240" w:lineRule="auto"/>
        <w:jc w:val="both"/>
        <w:rPr>
          <w:rFonts w:asciiTheme="minorBidi" w:hAnsiTheme="minorBidi"/>
          <w:color w:val="231F20"/>
        </w:rPr>
      </w:pPr>
    </w:p>
    <w:p w14:paraId="11336D40" w14:textId="1745FA67" w:rsidR="00385DB4" w:rsidRDefault="00385DB4" w:rsidP="001F158C">
      <w:pPr>
        <w:autoSpaceDE w:val="0"/>
        <w:autoSpaceDN w:val="0"/>
        <w:adjustRightInd w:val="0"/>
        <w:spacing w:after="0" w:line="240" w:lineRule="auto"/>
        <w:jc w:val="both"/>
        <w:rPr>
          <w:rFonts w:asciiTheme="minorBidi" w:hAnsiTheme="minorBidi"/>
          <w:color w:val="231F20"/>
        </w:rPr>
      </w:pPr>
    </w:p>
    <w:p w14:paraId="0F5EC4FF" w14:textId="604C6D57" w:rsidR="00385DB4" w:rsidRDefault="00A5396C"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698176" behindDoc="0" locked="0" layoutInCell="1" allowOverlap="1" wp14:anchorId="6BD62B88" wp14:editId="77F2BC21">
            <wp:simplePos x="0" y="0"/>
            <wp:positionH relativeFrom="column">
              <wp:posOffset>693420</wp:posOffset>
            </wp:positionH>
            <wp:positionV relativeFrom="paragraph">
              <wp:posOffset>8255</wp:posOffset>
            </wp:positionV>
            <wp:extent cx="5036820" cy="3649980"/>
            <wp:effectExtent l="0" t="0" r="0" b="7620"/>
            <wp:wrapSquare wrapText="bothSides"/>
            <wp:docPr id="1957998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682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1793D4" w14:textId="7606C954" w:rsidR="00385DB4" w:rsidRDefault="00385DB4" w:rsidP="001F158C">
      <w:pPr>
        <w:autoSpaceDE w:val="0"/>
        <w:autoSpaceDN w:val="0"/>
        <w:adjustRightInd w:val="0"/>
        <w:spacing w:after="0" w:line="240" w:lineRule="auto"/>
        <w:jc w:val="both"/>
        <w:rPr>
          <w:rFonts w:asciiTheme="minorBidi" w:hAnsiTheme="minorBidi"/>
          <w:color w:val="231F20"/>
        </w:rPr>
      </w:pPr>
    </w:p>
    <w:p w14:paraId="16BDA54E"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0CF28466"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4DC240E1"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1C4681B5"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61E1F452"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66195C41"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54EE1B2A"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6659B545"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08334748"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3E94086"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0FBD36C4"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122C2AFC"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0CA20B2"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E11FBC7"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168D38C5"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7BC6B3AB"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1EE0515F"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F0B68EF"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617F499"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79E3C80D"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3CA2F816"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495014AA"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43C071D9" w14:textId="77777777" w:rsidR="00A5396C" w:rsidRDefault="00A5396C" w:rsidP="001F158C">
      <w:pPr>
        <w:autoSpaceDE w:val="0"/>
        <w:autoSpaceDN w:val="0"/>
        <w:adjustRightInd w:val="0"/>
        <w:spacing w:after="0" w:line="240" w:lineRule="auto"/>
        <w:jc w:val="both"/>
        <w:rPr>
          <w:rFonts w:asciiTheme="minorBidi" w:hAnsiTheme="minorBidi"/>
          <w:color w:val="231F20"/>
        </w:rPr>
      </w:pPr>
    </w:p>
    <w:p w14:paraId="56D7B4D0" w14:textId="20359C78"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NOTE #3: What to include in the report (i.e., level of details) is done via “Report</w:t>
      </w:r>
      <w:r w:rsidR="001F158C" w:rsidRPr="001F158C">
        <w:rPr>
          <w:rFonts w:asciiTheme="minorBidi" w:hAnsiTheme="minorBidi"/>
          <w:color w:val="231F20"/>
        </w:rPr>
        <w:t xml:space="preserve"> </w:t>
      </w:r>
      <w:r w:rsidRPr="001F158C">
        <w:rPr>
          <w:rFonts w:asciiTheme="minorBidi" w:hAnsiTheme="minorBidi"/>
          <w:color w:val="231F20"/>
        </w:rPr>
        <w:t>Options” in “Setup” folder of “Navigation” pane.</w:t>
      </w:r>
    </w:p>
    <w:p w14:paraId="5FFED45F" w14:textId="77777777" w:rsidR="001F158C" w:rsidRPr="001F158C" w:rsidRDefault="001F158C" w:rsidP="001F158C">
      <w:pPr>
        <w:autoSpaceDE w:val="0"/>
        <w:autoSpaceDN w:val="0"/>
        <w:adjustRightInd w:val="0"/>
        <w:spacing w:after="0" w:line="240" w:lineRule="auto"/>
        <w:jc w:val="both"/>
        <w:rPr>
          <w:rFonts w:asciiTheme="minorBidi" w:hAnsiTheme="minorBidi"/>
          <w:color w:val="231F20"/>
        </w:rPr>
      </w:pPr>
    </w:p>
    <w:p w14:paraId="31E284CB" w14:textId="77777777" w:rsidR="00685342" w:rsidRPr="001F158C" w:rsidRDefault="00685342" w:rsidP="00020D25">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STREAM PROPERTIES</w:t>
      </w:r>
    </w:p>
    <w:p w14:paraId="6CE65CCB" w14:textId="035C5685"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To show stream thermodynamic, transport, or both properties at specified temperature and</w:t>
      </w:r>
      <w:r w:rsidR="001F158C" w:rsidRPr="001F158C">
        <w:rPr>
          <w:rFonts w:asciiTheme="minorBidi" w:hAnsiTheme="minorBidi"/>
          <w:color w:val="231F20"/>
        </w:rPr>
        <w:t xml:space="preserve"> </w:t>
      </w:r>
      <w:r w:rsidRPr="001F158C">
        <w:rPr>
          <w:rFonts w:asciiTheme="minorBidi" w:hAnsiTheme="minorBidi"/>
          <w:color w:val="231F20"/>
        </w:rPr>
        <w:t>pressure, make the flowsheet window active and select a given stream by right-clicking the</w:t>
      </w:r>
      <w:r w:rsidR="001F158C" w:rsidRPr="001F158C">
        <w:rPr>
          <w:rFonts w:asciiTheme="minorBidi" w:hAnsiTheme="minorBidi"/>
          <w:color w:val="231F20"/>
        </w:rPr>
        <w:t xml:space="preserve"> </w:t>
      </w:r>
      <w:r w:rsidRPr="001F158C">
        <w:rPr>
          <w:rFonts w:asciiTheme="minorBidi" w:hAnsiTheme="minorBidi"/>
          <w:color w:val="231F20"/>
        </w:rPr>
        <w:t>mouse on that stream then go to “Analysis</w:t>
      </w:r>
      <w:r w:rsidRPr="001F158C">
        <w:rPr>
          <w:rFonts w:asciiTheme="minorBidi" w:eastAsia="STIXMath-Regular" w:hAnsiTheme="minorBidi"/>
          <w:color w:val="231F20"/>
        </w:rPr>
        <w:t>…</w:t>
      </w:r>
      <w:r w:rsidRPr="001F158C">
        <w:rPr>
          <w:rFonts w:asciiTheme="minorBidi" w:hAnsiTheme="minorBidi"/>
          <w:color w:val="231F20"/>
        </w:rPr>
        <w:t>” menu | “Stream Properties” submenu.</w:t>
      </w:r>
      <w:r w:rsidR="001F158C" w:rsidRPr="001F158C">
        <w:rPr>
          <w:rFonts w:asciiTheme="minorBidi" w:hAnsiTheme="minorBidi"/>
          <w:color w:val="231F20"/>
        </w:rPr>
        <w:t xml:space="preserve"> </w:t>
      </w:r>
      <w:r w:rsidRPr="001F158C">
        <w:rPr>
          <w:rFonts w:asciiTheme="minorBidi" w:hAnsiTheme="minorBidi"/>
          <w:color w:val="231F20"/>
        </w:rPr>
        <w:t>Alternatively, you may click on “Home” ribbon | “Analysis” group | “Stream Analysis”</w:t>
      </w:r>
      <w:r w:rsidR="001F158C" w:rsidRPr="001F158C">
        <w:rPr>
          <w:rFonts w:asciiTheme="minorBidi" w:hAnsiTheme="minorBidi"/>
          <w:color w:val="231F20"/>
        </w:rPr>
        <w:t xml:space="preserve"> </w:t>
      </w:r>
      <w:r w:rsidRPr="001F158C">
        <w:rPr>
          <w:rFonts w:asciiTheme="minorBidi" w:hAnsiTheme="minorBidi"/>
          <w:color w:val="231F20"/>
        </w:rPr>
        <w:t>button and then select “Stream Properties” item from the drop-down list.</w:t>
      </w:r>
      <w:r w:rsidR="001F158C" w:rsidRPr="001F158C">
        <w:rPr>
          <w:rFonts w:asciiTheme="minorBidi" w:hAnsiTheme="minorBidi"/>
          <w:color w:val="231F20"/>
        </w:rPr>
        <w:t xml:space="preserve"> </w:t>
      </w:r>
      <w:r w:rsidRPr="001F158C">
        <w:rPr>
          <w:rFonts w:asciiTheme="minorBidi" w:hAnsiTheme="minorBidi"/>
          <w:color w:val="231F20"/>
        </w:rPr>
        <w:t>A stream property analysis (“SPROP-1”) form is created under “Analysis” folder in</w:t>
      </w:r>
      <w:r w:rsidR="001F158C" w:rsidRPr="001F158C">
        <w:rPr>
          <w:rFonts w:asciiTheme="minorBidi" w:hAnsiTheme="minorBidi"/>
          <w:color w:val="231F20"/>
        </w:rPr>
        <w:t xml:space="preserve"> </w:t>
      </w:r>
      <w:r w:rsidRPr="001F158C">
        <w:rPr>
          <w:rFonts w:asciiTheme="minorBidi" w:hAnsiTheme="minorBidi"/>
          <w:color w:val="231F20"/>
        </w:rPr>
        <w:t>“Navigation” pane, as shown in Figure 3.20 for “TRI-MIX” stream. The “TXTPORT”</w:t>
      </w:r>
      <w:r w:rsidR="001F158C" w:rsidRPr="001F158C">
        <w:rPr>
          <w:rFonts w:asciiTheme="minorBidi" w:hAnsiTheme="minorBidi"/>
          <w:color w:val="231F20"/>
        </w:rPr>
        <w:t xml:space="preserve"> </w:t>
      </w:r>
      <w:r w:rsidRPr="001F158C">
        <w:rPr>
          <w:rFonts w:asciiTheme="minorBidi" w:hAnsiTheme="minorBidi"/>
          <w:color w:val="231F20"/>
        </w:rPr>
        <w:t>property set was selected, the manipulated variable is temperature, and the parametric</w:t>
      </w:r>
      <w:r w:rsidR="001F158C" w:rsidRPr="001F158C">
        <w:rPr>
          <w:rFonts w:asciiTheme="minorBidi" w:hAnsiTheme="minorBidi"/>
          <w:color w:val="231F20"/>
        </w:rPr>
        <w:t xml:space="preserve"> </w:t>
      </w:r>
      <w:r w:rsidRPr="001F158C">
        <w:rPr>
          <w:rFonts w:asciiTheme="minorBidi" w:hAnsiTheme="minorBidi"/>
          <w:color w:val="231F20"/>
        </w:rPr>
        <w:t>variable is pressure. Clicking on the “Run Analysis” button, Aspen Plus will refresh the</w:t>
      </w:r>
      <w:r w:rsidR="001F158C" w:rsidRPr="001F158C">
        <w:rPr>
          <w:rFonts w:asciiTheme="minorBidi" w:hAnsiTheme="minorBidi"/>
          <w:color w:val="231F20"/>
        </w:rPr>
        <w:t xml:space="preserve"> </w:t>
      </w:r>
      <w:r w:rsidRPr="001F158C">
        <w:rPr>
          <w:rFonts w:asciiTheme="minorBidi" w:hAnsiTheme="minorBidi"/>
          <w:color w:val="231F20"/>
        </w:rPr>
        <w:t>user by the analysis results in the form of a parametric plot for transport mixture properties</w:t>
      </w:r>
      <w:r w:rsidR="001F158C" w:rsidRPr="001F158C">
        <w:rPr>
          <w:rFonts w:asciiTheme="minorBidi" w:hAnsiTheme="minorBidi"/>
          <w:color w:val="231F20"/>
        </w:rPr>
        <w:t xml:space="preserve"> </w:t>
      </w:r>
      <w:r w:rsidRPr="001F158C">
        <w:rPr>
          <w:rFonts w:asciiTheme="minorBidi" w:hAnsiTheme="minorBidi"/>
          <w:color w:val="231F20"/>
        </w:rPr>
        <w:t>as a function of temperature at a fixed value of pressure in this case.</w:t>
      </w:r>
    </w:p>
    <w:p w14:paraId="472B5D71" w14:textId="77777777" w:rsidR="001F158C" w:rsidRPr="001F158C" w:rsidRDefault="001F158C" w:rsidP="00020D25">
      <w:pPr>
        <w:autoSpaceDE w:val="0"/>
        <w:autoSpaceDN w:val="0"/>
        <w:adjustRightInd w:val="0"/>
        <w:spacing w:after="0" w:line="240" w:lineRule="auto"/>
        <w:jc w:val="both"/>
        <w:rPr>
          <w:rFonts w:asciiTheme="minorBidi" w:hAnsiTheme="minorBidi"/>
          <w:color w:val="231F20"/>
        </w:rPr>
      </w:pPr>
    </w:p>
    <w:p w14:paraId="10ED86D1" w14:textId="1B5A619B"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Notice that if the “Run Analysis” button is not active, then this means that the simulation</w:t>
      </w:r>
      <w:r w:rsidR="001F158C" w:rsidRPr="001F158C">
        <w:rPr>
          <w:rFonts w:asciiTheme="minorBidi" w:hAnsiTheme="minorBidi"/>
          <w:color w:val="231F20"/>
        </w:rPr>
        <w:t xml:space="preserve"> </w:t>
      </w:r>
      <w:r w:rsidRPr="001F158C">
        <w:rPr>
          <w:rFonts w:asciiTheme="minorBidi" w:hAnsiTheme="minorBidi"/>
          <w:color w:val="231F20"/>
        </w:rPr>
        <w:t xml:space="preserve">status is such that no successful results are available. Consequently, </w:t>
      </w:r>
      <w:proofErr w:type="gramStart"/>
      <w:r w:rsidRPr="001F158C">
        <w:rPr>
          <w:rFonts w:asciiTheme="minorBidi" w:hAnsiTheme="minorBidi"/>
          <w:color w:val="231F20"/>
        </w:rPr>
        <w:t>Click</w:t>
      </w:r>
      <w:proofErr w:type="gramEnd"/>
      <w:r w:rsidRPr="001F158C">
        <w:rPr>
          <w:rFonts w:asciiTheme="minorBidi" w:hAnsiTheme="minorBidi"/>
          <w:color w:val="231F20"/>
        </w:rPr>
        <w:t xml:space="preserve"> on “Reset”</w:t>
      </w:r>
      <w:r w:rsidR="001F158C" w:rsidRPr="001F158C">
        <w:rPr>
          <w:rFonts w:asciiTheme="minorBidi" w:hAnsiTheme="minorBidi"/>
          <w:color w:val="231F20"/>
        </w:rPr>
        <w:t xml:space="preserve"> </w:t>
      </w:r>
      <w:r w:rsidRPr="001F158C">
        <w:rPr>
          <w:rFonts w:asciiTheme="minorBidi" w:hAnsiTheme="minorBidi"/>
          <w:color w:val="231F20"/>
        </w:rPr>
        <w:t>followed by the “Next” button to run the simulator, which will then calculate the transport</w:t>
      </w:r>
      <w:r w:rsidR="001F158C" w:rsidRPr="001F158C">
        <w:rPr>
          <w:rFonts w:asciiTheme="minorBidi" w:hAnsiTheme="minorBidi"/>
          <w:color w:val="231F20"/>
        </w:rPr>
        <w:t xml:space="preserve"> </w:t>
      </w:r>
      <w:r w:rsidRPr="001F158C">
        <w:rPr>
          <w:rFonts w:asciiTheme="minorBidi" w:hAnsiTheme="minorBidi"/>
          <w:color w:val="231F20"/>
        </w:rPr>
        <w:t>properties of “TRI-MIX” stream. Moreover, the property method to be used in analysis</w:t>
      </w:r>
      <w:r w:rsidR="001F158C" w:rsidRPr="001F158C">
        <w:rPr>
          <w:rFonts w:asciiTheme="minorBidi" w:hAnsiTheme="minorBidi"/>
          <w:color w:val="231F20"/>
        </w:rPr>
        <w:t xml:space="preserve"> </w:t>
      </w:r>
      <w:r w:rsidRPr="001F158C">
        <w:rPr>
          <w:rFonts w:asciiTheme="minorBidi" w:hAnsiTheme="minorBidi"/>
          <w:color w:val="231F20"/>
        </w:rPr>
        <w:t>can be changed, as well.</w:t>
      </w:r>
    </w:p>
    <w:p w14:paraId="07D9547B" w14:textId="477DB59B" w:rsidR="00685342" w:rsidRPr="001F158C" w:rsidRDefault="00685342" w:rsidP="001F158C">
      <w:pPr>
        <w:autoSpaceDE w:val="0"/>
        <w:autoSpaceDN w:val="0"/>
        <w:adjustRightInd w:val="0"/>
        <w:spacing w:after="0" w:line="240" w:lineRule="auto"/>
        <w:jc w:val="both"/>
        <w:rPr>
          <w:rFonts w:asciiTheme="minorBidi" w:hAnsiTheme="minorBidi"/>
          <w:color w:val="231F20"/>
        </w:rPr>
      </w:pPr>
      <w:r w:rsidRPr="001F158C">
        <w:rPr>
          <w:rFonts w:asciiTheme="minorBidi" w:hAnsiTheme="minorBidi"/>
          <w:color w:val="231F20"/>
        </w:rPr>
        <w:t>Clicking on “Analysis” | “SPROP-1” | “Results” sheet will reveal the transport properties</w:t>
      </w:r>
      <w:r w:rsidR="001F158C" w:rsidRPr="001F158C">
        <w:rPr>
          <w:rFonts w:asciiTheme="minorBidi" w:hAnsiTheme="minorBidi"/>
          <w:color w:val="231F20"/>
        </w:rPr>
        <w:t xml:space="preserve"> </w:t>
      </w:r>
      <w:r w:rsidRPr="001F158C">
        <w:rPr>
          <w:rFonts w:asciiTheme="minorBidi" w:hAnsiTheme="minorBidi"/>
          <w:color w:val="231F20"/>
        </w:rPr>
        <w:t>of “TRI-MIX” stream in tabulated form, as shown in Figure 3.21. Again, if no results</w:t>
      </w:r>
      <w:r w:rsidR="001F158C" w:rsidRPr="001F158C">
        <w:rPr>
          <w:rFonts w:asciiTheme="minorBidi" w:hAnsiTheme="minorBidi"/>
          <w:color w:val="231F20"/>
        </w:rPr>
        <w:t xml:space="preserve"> </w:t>
      </w:r>
      <w:r w:rsidRPr="001F158C">
        <w:rPr>
          <w:rFonts w:asciiTheme="minorBidi" w:hAnsiTheme="minorBidi"/>
          <w:color w:val="231F20"/>
        </w:rPr>
        <w:t>are shown, then you have to run the simulator and arrive at successful results (i.e., a converging</w:t>
      </w:r>
      <w:r w:rsidR="001F158C" w:rsidRPr="001F158C">
        <w:rPr>
          <w:rFonts w:asciiTheme="minorBidi" w:hAnsiTheme="minorBidi"/>
          <w:color w:val="231F20"/>
        </w:rPr>
        <w:t xml:space="preserve"> </w:t>
      </w:r>
      <w:r w:rsidRPr="001F158C">
        <w:rPr>
          <w:rFonts w:asciiTheme="minorBidi" w:hAnsiTheme="minorBidi"/>
          <w:color w:val="231F20"/>
        </w:rPr>
        <w:t>solution).</w:t>
      </w:r>
    </w:p>
    <w:p w14:paraId="5AEB9342" w14:textId="5EC81135" w:rsidR="0048191D" w:rsidRDefault="0048191D" w:rsidP="0048191D">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drawing>
          <wp:anchor distT="0" distB="0" distL="114300" distR="114300" simplePos="0" relativeHeight="251700224" behindDoc="0" locked="0" layoutInCell="1" allowOverlap="1" wp14:anchorId="040F1B64" wp14:editId="687800EA">
            <wp:simplePos x="0" y="0"/>
            <wp:positionH relativeFrom="margin">
              <wp:align>left</wp:align>
            </wp:positionH>
            <wp:positionV relativeFrom="paragraph">
              <wp:posOffset>183515</wp:posOffset>
            </wp:positionV>
            <wp:extent cx="6019800" cy="3726180"/>
            <wp:effectExtent l="0" t="0" r="0" b="7620"/>
            <wp:wrapSquare wrapText="bothSides"/>
            <wp:docPr id="1617404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800" cy="3726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FE6C9" w14:textId="77777777" w:rsidR="0048191D" w:rsidRDefault="0048191D" w:rsidP="00020D25">
      <w:pPr>
        <w:autoSpaceDE w:val="0"/>
        <w:autoSpaceDN w:val="0"/>
        <w:adjustRightInd w:val="0"/>
        <w:spacing w:after="0" w:line="240" w:lineRule="auto"/>
        <w:jc w:val="both"/>
        <w:rPr>
          <w:rFonts w:asciiTheme="minorBidi" w:hAnsiTheme="minorBidi"/>
          <w:b/>
          <w:bCs/>
          <w:color w:val="231F20"/>
        </w:rPr>
      </w:pPr>
    </w:p>
    <w:p w14:paraId="6B26A4B1" w14:textId="77777777" w:rsidR="0048191D" w:rsidRDefault="0048191D" w:rsidP="0048191D">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702272" behindDoc="0" locked="0" layoutInCell="1" allowOverlap="1" wp14:anchorId="76B6B1D4" wp14:editId="70415583">
            <wp:simplePos x="0" y="0"/>
            <wp:positionH relativeFrom="margin">
              <wp:align>left</wp:align>
            </wp:positionH>
            <wp:positionV relativeFrom="paragraph">
              <wp:posOffset>5043805</wp:posOffset>
            </wp:positionV>
            <wp:extent cx="6286500" cy="2560320"/>
            <wp:effectExtent l="0" t="0" r="0" b="0"/>
            <wp:wrapSquare wrapText="bothSides"/>
            <wp:docPr id="1272368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noProof/>
          <w:color w:val="231F20"/>
        </w:rPr>
        <w:drawing>
          <wp:anchor distT="0" distB="0" distL="114300" distR="114300" simplePos="0" relativeHeight="251699200" behindDoc="0" locked="0" layoutInCell="1" allowOverlap="1" wp14:anchorId="2229E903" wp14:editId="2696F81E">
            <wp:simplePos x="0" y="0"/>
            <wp:positionH relativeFrom="margin">
              <wp:posOffset>53340</wp:posOffset>
            </wp:positionH>
            <wp:positionV relativeFrom="paragraph">
              <wp:posOffset>2940685</wp:posOffset>
            </wp:positionV>
            <wp:extent cx="6240780" cy="2034540"/>
            <wp:effectExtent l="0" t="0" r="7620" b="3810"/>
            <wp:wrapSquare wrapText="bothSides"/>
            <wp:docPr id="779956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40780" cy="2034540"/>
                    </a:xfrm>
                    <a:prstGeom prst="rect">
                      <a:avLst/>
                    </a:prstGeom>
                    <a:noFill/>
                    <a:ln>
                      <a:noFill/>
                    </a:ln>
                  </pic:spPr>
                </pic:pic>
              </a:graphicData>
            </a:graphic>
            <wp14:sizeRelH relativeFrom="margin">
              <wp14:pctWidth>0</wp14:pctWidth>
            </wp14:sizeRelH>
          </wp:anchor>
        </w:drawing>
      </w:r>
      <w:r>
        <w:rPr>
          <w:rFonts w:asciiTheme="minorBidi" w:hAnsiTheme="minorBidi"/>
          <w:b/>
          <w:bCs/>
          <w:noProof/>
          <w:color w:val="231F20"/>
        </w:rPr>
        <w:drawing>
          <wp:anchor distT="0" distB="0" distL="114300" distR="114300" simplePos="0" relativeHeight="251701248" behindDoc="0" locked="0" layoutInCell="1" allowOverlap="1" wp14:anchorId="026BBB9F" wp14:editId="1AE5FEB3">
            <wp:simplePos x="0" y="0"/>
            <wp:positionH relativeFrom="margin">
              <wp:align>left</wp:align>
            </wp:positionH>
            <wp:positionV relativeFrom="paragraph">
              <wp:posOffset>0</wp:posOffset>
            </wp:positionV>
            <wp:extent cx="6316980" cy="2849880"/>
            <wp:effectExtent l="0" t="0" r="7620" b="7620"/>
            <wp:wrapSquare wrapText="bothSides"/>
            <wp:docPr id="1034486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1698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21F17" w14:textId="77777777" w:rsidR="005440A0" w:rsidRDefault="005440A0" w:rsidP="0048191D">
      <w:pPr>
        <w:autoSpaceDE w:val="0"/>
        <w:autoSpaceDN w:val="0"/>
        <w:adjustRightInd w:val="0"/>
        <w:spacing w:after="0" w:line="240" w:lineRule="auto"/>
        <w:jc w:val="both"/>
        <w:rPr>
          <w:rFonts w:asciiTheme="minorBidi" w:hAnsiTheme="minorBidi"/>
          <w:b/>
          <w:bCs/>
          <w:color w:val="231F20"/>
        </w:rPr>
      </w:pPr>
    </w:p>
    <w:p w14:paraId="437A4A70" w14:textId="6CE9C0B0" w:rsidR="00685342" w:rsidRPr="005440A0" w:rsidRDefault="00685342" w:rsidP="0048191D">
      <w:pPr>
        <w:autoSpaceDE w:val="0"/>
        <w:autoSpaceDN w:val="0"/>
        <w:adjustRightInd w:val="0"/>
        <w:spacing w:after="0" w:line="240" w:lineRule="auto"/>
        <w:jc w:val="both"/>
        <w:rPr>
          <w:rFonts w:asciiTheme="minorBidi" w:hAnsiTheme="minorBidi"/>
          <w:color w:val="231F20"/>
        </w:rPr>
      </w:pPr>
      <w:r w:rsidRPr="005440A0">
        <w:rPr>
          <w:rFonts w:asciiTheme="minorBidi" w:hAnsiTheme="minorBidi"/>
          <w:color w:val="231F20"/>
        </w:rPr>
        <w:lastRenderedPageBreak/>
        <w:t>ADDING A FLASH SEPARATION UNIT</w:t>
      </w:r>
    </w:p>
    <w:p w14:paraId="2B5CCBDD" w14:textId="77777777" w:rsidR="001F158C" w:rsidRPr="00020D25" w:rsidRDefault="001F158C" w:rsidP="00020D25">
      <w:pPr>
        <w:autoSpaceDE w:val="0"/>
        <w:autoSpaceDN w:val="0"/>
        <w:adjustRightInd w:val="0"/>
        <w:spacing w:after="0" w:line="240" w:lineRule="auto"/>
        <w:jc w:val="both"/>
        <w:rPr>
          <w:rFonts w:asciiTheme="minorBidi" w:hAnsiTheme="minorBidi"/>
          <w:b/>
          <w:bCs/>
          <w:color w:val="231F20"/>
        </w:rPr>
      </w:pPr>
    </w:p>
    <w:p w14:paraId="4E6D09BC" w14:textId="336FFFE0" w:rsidR="00685342" w:rsidRPr="00F85E14" w:rsidRDefault="00CF4493" w:rsidP="001F158C">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4320" behindDoc="0" locked="0" layoutInCell="1" allowOverlap="1" wp14:anchorId="01473AB3" wp14:editId="19B1BC3D">
            <wp:simplePos x="0" y="0"/>
            <wp:positionH relativeFrom="margin">
              <wp:align>right</wp:align>
            </wp:positionH>
            <wp:positionV relativeFrom="paragraph">
              <wp:posOffset>942975</wp:posOffset>
            </wp:positionV>
            <wp:extent cx="5989320" cy="3040380"/>
            <wp:effectExtent l="0" t="0" r="0" b="7620"/>
            <wp:wrapSquare wrapText="bothSides"/>
            <wp:docPr id="1175881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932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342" w:rsidRPr="00F85E14">
        <w:rPr>
          <w:rFonts w:asciiTheme="minorBidi" w:hAnsiTheme="minorBidi"/>
          <w:color w:val="231F20"/>
        </w:rPr>
        <w:t xml:space="preserve">From “Model Palette”, select the “Separators” </w:t>
      </w:r>
      <w:r w:rsidR="00982D68" w:rsidRPr="00F85E14">
        <w:rPr>
          <w:rFonts w:asciiTheme="minorBidi" w:hAnsiTheme="minorBidi"/>
          <w:color w:val="231F20"/>
        </w:rPr>
        <w:t>tab. We</w:t>
      </w:r>
      <w:r w:rsidR="00982D68">
        <w:rPr>
          <w:rFonts w:asciiTheme="minorBidi" w:hAnsiTheme="minorBidi"/>
          <w:color w:val="231F20"/>
        </w:rPr>
        <w:t xml:space="preserve"> </w:t>
      </w:r>
      <w:r w:rsidR="00685342" w:rsidRPr="00F85E14">
        <w:rPr>
          <w:rFonts w:asciiTheme="minorBidi" w:hAnsiTheme="minorBidi"/>
          <w:color w:val="231F20"/>
        </w:rPr>
        <w:t>will be using “Flash3” type separator</w:t>
      </w:r>
      <w:r w:rsidR="001F158C" w:rsidRPr="00F85E14">
        <w:rPr>
          <w:rFonts w:asciiTheme="minorBidi" w:hAnsiTheme="minorBidi"/>
          <w:color w:val="231F20"/>
        </w:rPr>
        <w:t xml:space="preserve"> </w:t>
      </w:r>
      <w:r w:rsidR="00685342" w:rsidRPr="00F85E14">
        <w:rPr>
          <w:rFonts w:asciiTheme="minorBidi" w:hAnsiTheme="minorBidi"/>
          <w:color w:val="231F20"/>
        </w:rPr>
        <w:t>using a rigorous vapor–liquid–liquid equilibrium (VLLE) to separate our stream for further</w:t>
      </w:r>
      <w:r w:rsidR="001F158C" w:rsidRPr="00F85E14">
        <w:rPr>
          <w:rFonts w:asciiTheme="minorBidi" w:hAnsiTheme="minorBidi"/>
          <w:color w:val="231F20"/>
        </w:rPr>
        <w:t xml:space="preserve"> </w:t>
      </w:r>
      <w:r w:rsidR="00685342" w:rsidRPr="00F85E14">
        <w:rPr>
          <w:rFonts w:asciiTheme="minorBidi" w:hAnsiTheme="minorBidi"/>
          <w:color w:val="231F20"/>
        </w:rPr>
        <w:t>purification. Remember that MIBK is immiscible with water; hence, this explains why</w:t>
      </w:r>
      <w:r w:rsidR="001F158C" w:rsidRPr="00F85E14">
        <w:rPr>
          <w:rFonts w:asciiTheme="minorBidi" w:hAnsiTheme="minorBidi"/>
          <w:color w:val="231F20"/>
        </w:rPr>
        <w:t xml:space="preserve"> </w:t>
      </w:r>
      <w:r w:rsidR="00685342" w:rsidRPr="00F85E14">
        <w:rPr>
          <w:rFonts w:asciiTheme="minorBidi" w:hAnsiTheme="minorBidi"/>
          <w:color w:val="231F20"/>
        </w:rPr>
        <w:t>we have to use VLLE. On the other hand, “Flash2” type is used to describe vapor–liquid</w:t>
      </w:r>
      <w:r w:rsidR="001F158C" w:rsidRPr="00F85E14">
        <w:rPr>
          <w:rFonts w:asciiTheme="minorBidi" w:hAnsiTheme="minorBidi"/>
          <w:color w:val="231F20"/>
        </w:rPr>
        <w:t xml:space="preserve"> </w:t>
      </w:r>
      <w:r w:rsidR="00685342" w:rsidRPr="00F85E14">
        <w:rPr>
          <w:rFonts w:asciiTheme="minorBidi" w:hAnsiTheme="minorBidi"/>
          <w:color w:val="231F20"/>
        </w:rPr>
        <w:t>equilibrium (VLE). Table 3.1 shows a brief description of different types of separators used</w:t>
      </w:r>
      <w:r w:rsidR="001F158C" w:rsidRPr="00F85E14">
        <w:rPr>
          <w:rFonts w:asciiTheme="minorBidi" w:hAnsiTheme="minorBidi"/>
          <w:color w:val="231F20"/>
        </w:rPr>
        <w:t xml:space="preserve"> </w:t>
      </w:r>
      <w:r w:rsidR="00685342" w:rsidRPr="00F85E14">
        <w:rPr>
          <w:rFonts w:asciiTheme="minorBidi" w:hAnsiTheme="minorBidi"/>
          <w:color w:val="231F20"/>
        </w:rPr>
        <w:t>in Aspen Plus.</w:t>
      </w:r>
    </w:p>
    <w:p w14:paraId="7ABE0572" w14:textId="1D189C71" w:rsidR="001F158C" w:rsidRPr="00F85E14" w:rsidRDefault="001F158C" w:rsidP="001F158C">
      <w:pPr>
        <w:autoSpaceDE w:val="0"/>
        <w:autoSpaceDN w:val="0"/>
        <w:adjustRightInd w:val="0"/>
        <w:spacing w:after="0" w:line="240" w:lineRule="auto"/>
        <w:jc w:val="both"/>
        <w:rPr>
          <w:rFonts w:asciiTheme="minorBidi" w:hAnsiTheme="minorBidi"/>
          <w:color w:val="231F20"/>
        </w:rPr>
      </w:pPr>
    </w:p>
    <w:p w14:paraId="28B345FE" w14:textId="57F43F5F" w:rsidR="00685342" w:rsidRPr="00F85E14"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Select the “Flash3” type separator and add one to your process flowsheet. Select the</w:t>
      </w:r>
      <w:r w:rsidR="00F85E14" w:rsidRPr="00F85E14">
        <w:rPr>
          <w:rFonts w:asciiTheme="minorBidi" w:hAnsiTheme="minorBidi"/>
          <w:color w:val="231F20"/>
        </w:rPr>
        <w:t xml:space="preserve"> </w:t>
      </w:r>
      <w:r w:rsidRPr="00F85E14">
        <w:rPr>
          <w:rFonts w:asciiTheme="minorBidi" w:hAnsiTheme="minorBidi"/>
          <w:color w:val="231F20"/>
        </w:rPr>
        <w:t>“Material” stream from the “Model Palette” and add three product streams leaving the</w:t>
      </w:r>
      <w:r w:rsidR="00F85E14" w:rsidRPr="00F85E14">
        <w:rPr>
          <w:rFonts w:asciiTheme="minorBidi" w:hAnsiTheme="minorBidi"/>
          <w:color w:val="231F20"/>
        </w:rPr>
        <w:t xml:space="preserve"> </w:t>
      </w:r>
      <w:r w:rsidRPr="00F85E14">
        <w:rPr>
          <w:rFonts w:asciiTheme="minorBidi" w:hAnsiTheme="minorBidi"/>
          <w:color w:val="231F20"/>
        </w:rPr>
        <w:t>flash separator from the top side, the middle, and the bottom side (where the red arrows</w:t>
      </w:r>
      <w:r w:rsidR="00F85E14" w:rsidRPr="00F85E14">
        <w:rPr>
          <w:rFonts w:asciiTheme="minorBidi" w:hAnsiTheme="minorBidi"/>
          <w:color w:val="231F20"/>
        </w:rPr>
        <w:t xml:space="preserve"> </w:t>
      </w:r>
      <w:r w:rsidRPr="00F85E14">
        <w:rPr>
          <w:rFonts w:asciiTheme="minorBidi" w:hAnsiTheme="minorBidi"/>
          <w:color w:val="231F20"/>
        </w:rPr>
        <w:t>indicate a product is required). Rename the three added streams as shown in Figure 3.22.</w:t>
      </w:r>
    </w:p>
    <w:p w14:paraId="6D6F9D21" w14:textId="502FF72D" w:rsidR="00F85E14" w:rsidRPr="00F85E14" w:rsidRDefault="00CF4493"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3296" behindDoc="0" locked="0" layoutInCell="1" allowOverlap="1" wp14:anchorId="4F76FB3A" wp14:editId="767A5109">
            <wp:simplePos x="0" y="0"/>
            <wp:positionH relativeFrom="margin">
              <wp:posOffset>-60960</wp:posOffset>
            </wp:positionH>
            <wp:positionV relativeFrom="paragraph">
              <wp:posOffset>184150</wp:posOffset>
            </wp:positionV>
            <wp:extent cx="5981700" cy="2049780"/>
            <wp:effectExtent l="0" t="0" r="0" b="7620"/>
            <wp:wrapSquare wrapText="bothSides"/>
            <wp:docPr id="1203115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81700" cy="2049780"/>
                    </a:xfrm>
                    <a:prstGeom prst="rect">
                      <a:avLst/>
                    </a:prstGeom>
                    <a:noFill/>
                    <a:ln>
                      <a:noFill/>
                    </a:ln>
                  </pic:spPr>
                </pic:pic>
              </a:graphicData>
            </a:graphic>
            <wp14:sizeRelH relativeFrom="margin">
              <wp14:pctWidth>0</wp14:pctWidth>
            </wp14:sizeRelH>
          </wp:anchor>
        </w:drawing>
      </w:r>
    </w:p>
    <w:p w14:paraId="520EB0F7" w14:textId="77777777" w:rsidR="00CF4493" w:rsidRDefault="00CF4493" w:rsidP="00F85E14">
      <w:pPr>
        <w:autoSpaceDE w:val="0"/>
        <w:autoSpaceDN w:val="0"/>
        <w:adjustRightInd w:val="0"/>
        <w:spacing w:after="0" w:line="240" w:lineRule="auto"/>
        <w:jc w:val="both"/>
        <w:rPr>
          <w:rFonts w:asciiTheme="minorBidi" w:hAnsiTheme="minorBidi"/>
          <w:color w:val="231F20"/>
        </w:rPr>
      </w:pPr>
    </w:p>
    <w:p w14:paraId="2ECEB062" w14:textId="4D83BDA1" w:rsidR="00685342"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To hook “TRI-MIX” stream to the flash separator right-click on “TRI-MIX” stream,</w:t>
      </w:r>
      <w:r w:rsidR="00F85E14" w:rsidRPr="00F85E14">
        <w:rPr>
          <w:rFonts w:asciiTheme="minorBidi" w:hAnsiTheme="minorBidi"/>
          <w:color w:val="231F20"/>
        </w:rPr>
        <w:t xml:space="preserve"> </w:t>
      </w:r>
      <w:r w:rsidRPr="00F85E14">
        <w:rPr>
          <w:rFonts w:asciiTheme="minorBidi" w:hAnsiTheme="minorBidi"/>
          <w:color w:val="231F20"/>
        </w:rPr>
        <w:t xml:space="preserve">out of “MIXER-1”. Select “Reconnect” </w:t>
      </w:r>
      <w:proofErr w:type="spellStart"/>
      <w:r w:rsidRPr="00F85E14">
        <w:rPr>
          <w:rFonts w:asciiTheme="minorBidi" w:hAnsiTheme="minorBidi"/>
          <w:color w:val="231F20"/>
        </w:rPr>
        <w:t>menu</w:t>
      </w:r>
      <w:proofErr w:type="gramStart"/>
      <w:r w:rsidRPr="00F85E14">
        <w:rPr>
          <w:rFonts w:asciiTheme="minorBidi" w:eastAsia="STIXMathSans-Regular" w:hAnsiTheme="minorBidi"/>
          <w:color w:val="231F20"/>
        </w:rPr>
        <w:t>→</w:t>
      </w:r>
      <w:r w:rsidRPr="00F85E14">
        <w:rPr>
          <w:rFonts w:asciiTheme="minorBidi" w:hAnsiTheme="minorBidi"/>
          <w:color w:val="231F20"/>
        </w:rPr>
        <w:t>“</w:t>
      </w:r>
      <w:proofErr w:type="gramEnd"/>
      <w:r w:rsidRPr="00F85E14">
        <w:rPr>
          <w:rFonts w:asciiTheme="minorBidi" w:hAnsiTheme="minorBidi"/>
          <w:color w:val="231F20"/>
        </w:rPr>
        <w:t>Reconnect</w:t>
      </w:r>
      <w:proofErr w:type="spellEnd"/>
      <w:r w:rsidRPr="00F85E14">
        <w:rPr>
          <w:rFonts w:asciiTheme="minorBidi" w:hAnsiTheme="minorBidi"/>
          <w:color w:val="231F20"/>
        </w:rPr>
        <w:t xml:space="preserve"> Destination” submenu and</w:t>
      </w:r>
      <w:r w:rsidR="00F85E14" w:rsidRPr="00F85E14">
        <w:rPr>
          <w:rFonts w:asciiTheme="minorBidi" w:hAnsiTheme="minorBidi"/>
          <w:color w:val="231F20"/>
        </w:rPr>
        <w:t xml:space="preserve"> </w:t>
      </w:r>
      <w:r w:rsidRPr="00F85E14">
        <w:rPr>
          <w:rFonts w:asciiTheme="minorBidi" w:hAnsiTheme="minorBidi"/>
          <w:color w:val="231F20"/>
        </w:rPr>
        <w:t xml:space="preserve">attach this stream to the </w:t>
      </w:r>
      <w:r w:rsidRPr="00F85E14">
        <w:rPr>
          <w:rFonts w:asciiTheme="minorBidi" w:hAnsiTheme="minorBidi"/>
          <w:color w:val="231F20"/>
        </w:rPr>
        <w:lastRenderedPageBreak/>
        <w:t>inlet arrow (a short red arrow appear at the inlet) of the flash separator.</w:t>
      </w:r>
      <w:r w:rsidR="00F85E14" w:rsidRPr="00F85E14">
        <w:rPr>
          <w:rFonts w:asciiTheme="minorBidi" w:hAnsiTheme="minorBidi"/>
          <w:color w:val="231F20"/>
        </w:rPr>
        <w:t xml:space="preserve"> </w:t>
      </w:r>
      <w:r w:rsidRPr="00F85E14">
        <w:rPr>
          <w:rFonts w:asciiTheme="minorBidi" w:hAnsiTheme="minorBidi"/>
          <w:color w:val="231F20"/>
        </w:rPr>
        <w:t>The modified process flowsheet is shown in Figure 3.23.</w:t>
      </w:r>
    </w:p>
    <w:p w14:paraId="71B1D8A2" w14:textId="65E30901" w:rsidR="00CF4493" w:rsidRDefault="00CF4493" w:rsidP="00F85E14">
      <w:pPr>
        <w:autoSpaceDE w:val="0"/>
        <w:autoSpaceDN w:val="0"/>
        <w:adjustRightInd w:val="0"/>
        <w:spacing w:after="0" w:line="240" w:lineRule="auto"/>
        <w:jc w:val="both"/>
        <w:rPr>
          <w:rFonts w:asciiTheme="minorBidi" w:hAnsiTheme="minorBidi"/>
          <w:color w:val="231F20"/>
        </w:rPr>
      </w:pPr>
    </w:p>
    <w:p w14:paraId="745CABA5" w14:textId="6DEBFE2F" w:rsidR="00685342" w:rsidRPr="00F85E14" w:rsidRDefault="00685342" w:rsidP="00020D25">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THE REQUIRED INPUT FOR “FLASH3”-TYPE SEPARATOR</w:t>
      </w:r>
    </w:p>
    <w:p w14:paraId="302982BA" w14:textId="07EC6817" w:rsidR="00685342" w:rsidRPr="00F85E14"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You will notice that the simulation status has changed to “Required Input Incomplete”</w:t>
      </w:r>
      <w:r w:rsidR="00F85E14" w:rsidRPr="00F85E14">
        <w:rPr>
          <w:rFonts w:asciiTheme="minorBidi" w:hAnsiTheme="minorBidi"/>
          <w:color w:val="231F20"/>
        </w:rPr>
        <w:t xml:space="preserve"> </w:t>
      </w:r>
      <w:r w:rsidRPr="00F85E14">
        <w:rPr>
          <w:rFonts w:asciiTheme="minorBidi" w:hAnsiTheme="minorBidi"/>
          <w:color w:val="231F20"/>
        </w:rPr>
        <w:t>because of the new unit operation that we have added to our process flowsheet. All of the</w:t>
      </w:r>
      <w:r w:rsidR="00F85E14" w:rsidRPr="00F85E14">
        <w:rPr>
          <w:rFonts w:asciiTheme="minorBidi" w:hAnsiTheme="minorBidi"/>
          <w:color w:val="231F20"/>
        </w:rPr>
        <w:t xml:space="preserve"> </w:t>
      </w:r>
      <w:r w:rsidRPr="00F85E14">
        <w:rPr>
          <w:rFonts w:asciiTheme="minorBidi" w:hAnsiTheme="minorBidi"/>
          <w:color w:val="231F20"/>
        </w:rPr>
        <w:t>user input is complete except for that in the “Blocks” folder. One of the interesting and</w:t>
      </w:r>
      <w:r w:rsidR="00F85E14" w:rsidRPr="00F85E14">
        <w:rPr>
          <w:rFonts w:asciiTheme="minorBidi" w:hAnsiTheme="minorBidi"/>
          <w:color w:val="231F20"/>
        </w:rPr>
        <w:t xml:space="preserve"> </w:t>
      </w:r>
      <w:r w:rsidRPr="00F85E14">
        <w:rPr>
          <w:rFonts w:asciiTheme="minorBidi" w:hAnsiTheme="minorBidi"/>
          <w:color w:val="231F20"/>
        </w:rPr>
        <w:t>facilitating features of Aspen Plus is that you only need to add input data to new feed</w:t>
      </w:r>
      <w:r w:rsidR="00F85E14" w:rsidRPr="00F85E14">
        <w:rPr>
          <w:rFonts w:asciiTheme="minorBidi" w:hAnsiTheme="minorBidi"/>
          <w:color w:val="231F20"/>
        </w:rPr>
        <w:t xml:space="preserve"> </w:t>
      </w:r>
      <w:r w:rsidRPr="00F85E14">
        <w:rPr>
          <w:rFonts w:asciiTheme="minorBidi" w:hAnsiTheme="minorBidi"/>
          <w:color w:val="231F20"/>
        </w:rPr>
        <w:t>streams and new equipment and it will complete calculations to determine the</w:t>
      </w:r>
      <w:r w:rsidR="00982D68">
        <w:rPr>
          <w:rFonts w:asciiTheme="minorBidi" w:hAnsiTheme="minorBidi"/>
          <w:color w:val="231F20"/>
        </w:rPr>
        <w:t xml:space="preserve"> </w:t>
      </w:r>
      <w:r w:rsidRPr="00F85E14">
        <w:rPr>
          <w:rFonts w:asciiTheme="minorBidi" w:hAnsiTheme="minorBidi"/>
          <w:color w:val="231F20"/>
        </w:rPr>
        <w:t>missing properties,</w:t>
      </w:r>
      <w:r w:rsidR="00F85E14" w:rsidRPr="00F85E14">
        <w:rPr>
          <w:rFonts w:asciiTheme="minorBidi" w:hAnsiTheme="minorBidi"/>
          <w:color w:val="231F20"/>
        </w:rPr>
        <w:t xml:space="preserve"> </w:t>
      </w:r>
      <w:r w:rsidRPr="00F85E14">
        <w:rPr>
          <w:rFonts w:asciiTheme="minorBidi" w:hAnsiTheme="minorBidi"/>
          <w:color w:val="231F20"/>
        </w:rPr>
        <w:t xml:space="preserve">such as composition, </w:t>
      </w:r>
      <w:r w:rsidRPr="00F85E14">
        <w:rPr>
          <w:rFonts w:asciiTheme="minorBidi" w:hAnsiTheme="minorBidi"/>
          <w:i/>
          <w:iCs/>
          <w:color w:val="231F20"/>
        </w:rPr>
        <w:t>P</w:t>
      </w:r>
      <w:r w:rsidRPr="00F85E14">
        <w:rPr>
          <w:rFonts w:asciiTheme="minorBidi" w:hAnsiTheme="minorBidi"/>
          <w:color w:val="231F20"/>
        </w:rPr>
        <w:t xml:space="preserve">, and </w:t>
      </w:r>
      <w:r w:rsidRPr="00F85E14">
        <w:rPr>
          <w:rFonts w:asciiTheme="minorBidi" w:hAnsiTheme="minorBidi"/>
          <w:i/>
          <w:iCs/>
          <w:color w:val="231F20"/>
        </w:rPr>
        <w:t>T</w:t>
      </w:r>
      <w:r w:rsidRPr="00F85E14">
        <w:rPr>
          <w:rFonts w:asciiTheme="minorBidi" w:hAnsiTheme="minorBidi"/>
          <w:color w:val="231F20"/>
        </w:rPr>
        <w:t>, of all of the new intermediate and product streams.</w:t>
      </w:r>
      <w:r w:rsidR="00F85E14" w:rsidRPr="00F85E14">
        <w:rPr>
          <w:rFonts w:asciiTheme="minorBidi" w:hAnsiTheme="minorBidi"/>
          <w:color w:val="231F20"/>
        </w:rPr>
        <w:t xml:space="preserve"> </w:t>
      </w:r>
      <w:r w:rsidRPr="00F85E14">
        <w:rPr>
          <w:rFonts w:asciiTheme="minorBidi" w:hAnsiTheme="minorBidi"/>
          <w:color w:val="231F20"/>
        </w:rPr>
        <w:t>However, there is a drawback to this feature: if the selected thermodynamic method is not</w:t>
      </w:r>
      <w:r w:rsidR="00F85E14" w:rsidRPr="00F85E14">
        <w:rPr>
          <w:rFonts w:asciiTheme="minorBidi" w:hAnsiTheme="minorBidi"/>
          <w:color w:val="231F20"/>
        </w:rPr>
        <w:t xml:space="preserve"> </w:t>
      </w:r>
      <w:r w:rsidRPr="00F85E14">
        <w:rPr>
          <w:rFonts w:asciiTheme="minorBidi" w:hAnsiTheme="minorBidi"/>
          <w:color w:val="231F20"/>
        </w:rPr>
        <w:t>appropriate for the newly added unit or block, Aspen Plus will not force the users to go</w:t>
      </w:r>
      <w:r w:rsidR="00F85E14" w:rsidRPr="00F85E14">
        <w:rPr>
          <w:rFonts w:asciiTheme="minorBidi" w:hAnsiTheme="minorBidi"/>
          <w:color w:val="231F20"/>
        </w:rPr>
        <w:t xml:space="preserve"> </w:t>
      </w:r>
      <w:r w:rsidRPr="00F85E14">
        <w:rPr>
          <w:rFonts w:asciiTheme="minorBidi" w:hAnsiTheme="minorBidi"/>
          <w:color w:val="231F20"/>
        </w:rPr>
        <w:t>back to the thermodynamic selection to confirm that the user has properly selected the</w:t>
      </w:r>
      <w:r w:rsidR="00F85E14" w:rsidRPr="00F85E14">
        <w:rPr>
          <w:rFonts w:asciiTheme="minorBidi" w:hAnsiTheme="minorBidi"/>
          <w:color w:val="231F20"/>
        </w:rPr>
        <w:t xml:space="preserve"> </w:t>
      </w:r>
      <w:r w:rsidRPr="00F85E14">
        <w:rPr>
          <w:rFonts w:asciiTheme="minorBidi" w:hAnsiTheme="minorBidi"/>
          <w:color w:val="231F20"/>
        </w:rPr>
        <w:t>thermodynamic base for his/her problem and this can lead to convergence problems and</w:t>
      </w:r>
      <w:r w:rsidR="00F85E14" w:rsidRPr="00F85E14">
        <w:rPr>
          <w:rFonts w:asciiTheme="minorBidi" w:hAnsiTheme="minorBidi"/>
          <w:color w:val="231F20"/>
        </w:rPr>
        <w:t xml:space="preserve"> </w:t>
      </w:r>
      <w:r w:rsidRPr="00F85E14">
        <w:rPr>
          <w:rFonts w:asciiTheme="minorBidi" w:hAnsiTheme="minorBidi"/>
          <w:color w:val="231F20"/>
        </w:rPr>
        <w:t>unrealistic results if the selection is not appropriately considered.</w:t>
      </w:r>
    </w:p>
    <w:p w14:paraId="475C1B19" w14:textId="6C500663" w:rsidR="00685342"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Click on the “Next” button and Aspen Plus will bring you to “Blocks” folder |</w:t>
      </w:r>
      <w:r w:rsidR="00F85E14" w:rsidRPr="00F85E14">
        <w:rPr>
          <w:rFonts w:asciiTheme="minorBidi" w:hAnsiTheme="minorBidi"/>
          <w:color w:val="231F20"/>
        </w:rPr>
        <w:t xml:space="preserve"> </w:t>
      </w:r>
      <w:r w:rsidRPr="00F85E14">
        <w:rPr>
          <w:rFonts w:asciiTheme="minorBidi" w:hAnsiTheme="minorBidi"/>
          <w:color w:val="231F20"/>
        </w:rPr>
        <w:t>“FLSH3-1” subfolder | “Input” file | “Specifications” form. You will notice that the user</w:t>
      </w:r>
      <w:r w:rsidR="00F85E14" w:rsidRPr="00F85E14">
        <w:rPr>
          <w:rFonts w:asciiTheme="minorBidi" w:hAnsiTheme="minorBidi"/>
          <w:color w:val="231F20"/>
        </w:rPr>
        <w:t xml:space="preserve"> </w:t>
      </w:r>
      <w:r w:rsidRPr="00F85E14">
        <w:rPr>
          <w:rFonts w:asciiTheme="minorBidi" w:hAnsiTheme="minorBidi"/>
          <w:color w:val="231F20"/>
        </w:rPr>
        <w:t>can specify two out of four variables for the flash separator, depending on a particular</w:t>
      </w:r>
      <w:r w:rsidR="00F85E14" w:rsidRPr="00F85E14">
        <w:rPr>
          <w:rFonts w:asciiTheme="minorBidi" w:hAnsiTheme="minorBidi"/>
          <w:color w:val="231F20"/>
        </w:rPr>
        <w:t xml:space="preserve"> </w:t>
      </w:r>
      <w:r w:rsidRPr="00F85E14">
        <w:rPr>
          <w:rFonts w:asciiTheme="minorBidi" w:hAnsiTheme="minorBidi"/>
          <w:color w:val="231F20"/>
        </w:rPr>
        <w:t>application. These options are shown in Figure 3.24. In our simulation, we specify the temperature</w:t>
      </w:r>
      <w:r w:rsidR="00F85E14" w:rsidRPr="00F85E14">
        <w:rPr>
          <w:rFonts w:asciiTheme="minorBidi" w:hAnsiTheme="minorBidi"/>
          <w:color w:val="231F20"/>
        </w:rPr>
        <w:t xml:space="preserve"> </w:t>
      </w:r>
      <w:r w:rsidRPr="00F85E14">
        <w:rPr>
          <w:rFonts w:asciiTheme="minorBidi" w:hAnsiTheme="minorBidi"/>
          <w:color w:val="231F20"/>
        </w:rPr>
        <w:t>and pressure of our first flash separator to be 50</w:t>
      </w:r>
      <w:r w:rsidRPr="00F85E14">
        <w:rPr>
          <w:rFonts w:ascii="Cambria Math" w:eastAsia="STIXMath-Regular" w:hAnsi="Cambria Math" w:cs="Cambria Math"/>
          <w:color w:val="231F20"/>
        </w:rPr>
        <w:t>∘</w:t>
      </w:r>
      <w:r w:rsidRPr="00F85E14">
        <w:rPr>
          <w:rFonts w:asciiTheme="minorBidi" w:hAnsiTheme="minorBidi"/>
          <w:color w:val="231F20"/>
        </w:rPr>
        <w:t>C and 1.0 atm, respectively. After</w:t>
      </w:r>
      <w:r w:rsidR="00F85E14" w:rsidRPr="00F85E14">
        <w:rPr>
          <w:rFonts w:asciiTheme="minorBidi" w:hAnsiTheme="minorBidi"/>
          <w:color w:val="231F20"/>
        </w:rPr>
        <w:t xml:space="preserve"> </w:t>
      </w:r>
      <w:r w:rsidRPr="00F85E14">
        <w:rPr>
          <w:rFonts w:asciiTheme="minorBidi" w:hAnsiTheme="minorBidi"/>
          <w:color w:val="231F20"/>
        </w:rPr>
        <w:t>inputting these two values you will notice that the “Simulation Status”, at the bottom-left</w:t>
      </w:r>
      <w:r w:rsidR="00F85E14" w:rsidRPr="00F85E14">
        <w:rPr>
          <w:rFonts w:asciiTheme="minorBidi" w:hAnsiTheme="minorBidi"/>
          <w:color w:val="231F20"/>
        </w:rPr>
        <w:t xml:space="preserve"> </w:t>
      </w:r>
      <w:r w:rsidRPr="00F85E14">
        <w:rPr>
          <w:rFonts w:asciiTheme="minorBidi" w:hAnsiTheme="minorBidi"/>
          <w:color w:val="231F20"/>
        </w:rPr>
        <w:t>corner, changes from “Required Input Incomplete” to “Required Input Complete”.</w:t>
      </w:r>
    </w:p>
    <w:p w14:paraId="6CB45170" w14:textId="4B713459" w:rsidR="00382308" w:rsidRDefault="005440A0"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5344" behindDoc="0" locked="0" layoutInCell="1" allowOverlap="1" wp14:anchorId="585EB8AF" wp14:editId="7AD17166">
            <wp:simplePos x="0" y="0"/>
            <wp:positionH relativeFrom="margin">
              <wp:align>center</wp:align>
            </wp:positionH>
            <wp:positionV relativeFrom="paragraph">
              <wp:posOffset>203084</wp:posOffset>
            </wp:positionV>
            <wp:extent cx="5753100" cy="2057400"/>
            <wp:effectExtent l="0" t="0" r="0" b="0"/>
            <wp:wrapSquare wrapText="bothSides"/>
            <wp:docPr id="17332455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14:sizeRelH relativeFrom="margin">
              <wp14:pctWidth>0</wp14:pctWidth>
            </wp14:sizeRelH>
          </wp:anchor>
        </w:drawing>
      </w:r>
    </w:p>
    <w:p w14:paraId="6BB6D75F" w14:textId="67F56003" w:rsidR="00F85E14" w:rsidRDefault="00F85E14" w:rsidP="00020D25">
      <w:pPr>
        <w:autoSpaceDE w:val="0"/>
        <w:autoSpaceDN w:val="0"/>
        <w:adjustRightInd w:val="0"/>
        <w:spacing w:after="0" w:line="240" w:lineRule="auto"/>
        <w:jc w:val="both"/>
        <w:rPr>
          <w:rFonts w:asciiTheme="minorBidi" w:hAnsiTheme="minorBidi"/>
          <w:b/>
          <w:bCs/>
          <w:color w:val="231F20"/>
        </w:rPr>
      </w:pPr>
    </w:p>
    <w:p w14:paraId="14BC0B6A" w14:textId="26502562" w:rsidR="00685342" w:rsidRPr="00493FE1" w:rsidRDefault="00685342"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RUNNING THE SIMULATION AND CHECKING THE RESULTS</w:t>
      </w:r>
    </w:p>
    <w:p w14:paraId="12A426AC" w14:textId="77777777" w:rsidR="00F85E14" w:rsidRPr="00493FE1" w:rsidRDefault="00F85E14" w:rsidP="00F85E14">
      <w:pPr>
        <w:autoSpaceDE w:val="0"/>
        <w:autoSpaceDN w:val="0"/>
        <w:adjustRightInd w:val="0"/>
        <w:spacing w:after="0" w:line="240" w:lineRule="auto"/>
        <w:jc w:val="both"/>
        <w:rPr>
          <w:rFonts w:asciiTheme="minorBidi" w:hAnsiTheme="minorBidi"/>
          <w:color w:val="231F20"/>
        </w:rPr>
      </w:pPr>
    </w:p>
    <w:p w14:paraId="0FA5A043" w14:textId="7ED6D486" w:rsidR="00685342" w:rsidRPr="00493FE1" w:rsidRDefault="00685342" w:rsidP="00F85E14">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Run your simulation at this time. As pointed earlier, be sure to check your results for both</w:t>
      </w:r>
      <w:r w:rsidR="00F85E14" w:rsidRPr="00493FE1">
        <w:rPr>
          <w:rFonts w:asciiTheme="minorBidi" w:hAnsiTheme="minorBidi"/>
          <w:color w:val="231F20"/>
        </w:rPr>
        <w:t xml:space="preserve"> </w:t>
      </w:r>
      <w:r w:rsidRPr="00493FE1">
        <w:rPr>
          <w:rFonts w:asciiTheme="minorBidi" w:hAnsiTheme="minorBidi"/>
          <w:color w:val="231F20"/>
        </w:rPr>
        <w:t>convergence and run status. Figure 3.25 shows the “Control Panel” window that shows</w:t>
      </w:r>
      <w:r w:rsidR="00F85E14" w:rsidRPr="00493FE1">
        <w:rPr>
          <w:rFonts w:asciiTheme="minorBidi" w:hAnsiTheme="minorBidi"/>
          <w:color w:val="231F20"/>
        </w:rPr>
        <w:t xml:space="preserve"> </w:t>
      </w:r>
      <w:r w:rsidRPr="00493FE1">
        <w:rPr>
          <w:rFonts w:asciiTheme="minorBidi" w:hAnsiTheme="minorBidi"/>
          <w:color w:val="231F20"/>
        </w:rPr>
        <w:t>messages related to convergence and warnings.</w:t>
      </w:r>
    </w:p>
    <w:p w14:paraId="13320ABF" w14:textId="77777777" w:rsidR="00F85E14" w:rsidRPr="00493FE1" w:rsidRDefault="00F85E14" w:rsidP="00F85E14">
      <w:pPr>
        <w:autoSpaceDE w:val="0"/>
        <w:autoSpaceDN w:val="0"/>
        <w:adjustRightInd w:val="0"/>
        <w:spacing w:after="0" w:line="240" w:lineRule="auto"/>
        <w:jc w:val="both"/>
        <w:rPr>
          <w:rFonts w:asciiTheme="minorBidi" w:hAnsiTheme="minorBidi"/>
          <w:color w:val="231F20"/>
        </w:rPr>
      </w:pPr>
    </w:p>
    <w:p w14:paraId="1890A886" w14:textId="01679BF6" w:rsidR="00685342" w:rsidRPr="00493FE1" w:rsidRDefault="00685342" w:rsidP="00F85E14">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Figure 3.26 shows the composition of the “Flash3”-type separator outlet streams. Notice</w:t>
      </w:r>
      <w:r w:rsidR="00F85E14" w:rsidRPr="00493FE1">
        <w:rPr>
          <w:rFonts w:asciiTheme="minorBidi" w:hAnsiTheme="minorBidi"/>
          <w:color w:val="231F20"/>
        </w:rPr>
        <w:t xml:space="preserve"> </w:t>
      </w:r>
      <w:r w:rsidRPr="00493FE1">
        <w:rPr>
          <w:rFonts w:asciiTheme="minorBidi" w:hAnsiTheme="minorBidi"/>
          <w:color w:val="231F20"/>
        </w:rPr>
        <w:t>that “FL1-H2O” stream is higher in water but it did not hit the target value; that is, the mass</w:t>
      </w:r>
      <w:r w:rsidR="00F85E14" w:rsidRPr="00493FE1">
        <w:rPr>
          <w:rFonts w:asciiTheme="minorBidi" w:hAnsiTheme="minorBidi"/>
          <w:color w:val="231F20"/>
        </w:rPr>
        <w:t xml:space="preserve"> </w:t>
      </w:r>
      <w:r w:rsidRPr="00493FE1">
        <w:rPr>
          <w:rFonts w:asciiTheme="minorBidi" w:hAnsiTheme="minorBidi"/>
          <w:color w:val="231F20"/>
        </w:rPr>
        <w:t>fraction should be at least 0.95 for H2O. In Chapter 4, we discuss about how to tackle this</w:t>
      </w:r>
      <w:r w:rsidR="00F85E14" w:rsidRPr="00493FE1">
        <w:rPr>
          <w:rFonts w:asciiTheme="minorBidi" w:hAnsiTheme="minorBidi"/>
          <w:color w:val="231F20"/>
        </w:rPr>
        <w:t xml:space="preserve"> </w:t>
      </w:r>
      <w:r w:rsidRPr="00493FE1">
        <w:rPr>
          <w:rFonts w:asciiTheme="minorBidi" w:hAnsiTheme="minorBidi"/>
          <w:color w:val="231F20"/>
        </w:rPr>
        <w:t>deficiency.</w:t>
      </w:r>
    </w:p>
    <w:p w14:paraId="5E029827" w14:textId="10D32B0E" w:rsidR="00F85E14" w:rsidRDefault="00493FE1" w:rsidP="00020D25">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lastRenderedPageBreak/>
        <w:drawing>
          <wp:anchor distT="0" distB="0" distL="114300" distR="114300" simplePos="0" relativeHeight="251707392" behindDoc="0" locked="0" layoutInCell="1" allowOverlap="1" wp14:anchorId="08BEECA5" wp14:editId="446E4EF2">
            <wp:simplePos x="0" y="0"/>
            <wp:positionH relativeFrom="margin">
              <wp:posOffset>867295</wp:posOffset>
            </wp:positionH>
            <wp:positionV relativeFrom="paragraph">
              <wp:posOffset>404</wp:posOffset>
            </wp:positionV>
            <wp:extent cx="4693920" cy="3261360"/>
            <wp:effectExtent l="0" t="0" r="0" b="0"/>
            <wp:wrapSquare wrapText="bothSides"/>
            <wp:docPr id="1591718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3920" cy="326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4A39D" w14:textId="109DCD21" w:rsidR="00382308" w:rsidRDefault="00382308" w:rsidP="00020D25">
      <w:pPr>
        <w:autoSpaceDE w:val="0"/>
        <w:autoSpaceDN w:val="0"/>
        <w:adjustRightInd w:val="0"/>
        <w:spacing w:after="0" w:line="240" w:lineRule="auto"/>
        <w:jc w:val="both"/>
        <w:rPr>
          <w:rFonts w:asciiTheme="minorBidi" w:hAnsiTheme="minorBidi"/>
          <w:b/>
          <w:bCs/>
          <w:color w:val="231F20"/>
        </w:rPr>
      </w:pPr>
    </w:p>
    <w:p w14:paraId="15808AAB"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66781D05" w14:textId="220CC556" w:rsidR="00382308" w:rsidRDefault="00382308" w:rsidP="00020D25">
      <w:pPr>
        <w:autoSpaceDE w:val="0"/>
        <w:autoSpaceDN w:val="0"/>
        <w:adjustRightInd w:val="0"/>
        <w:spacing w:after="0" w:line="240" w:lineRule="auto"/>
        <w:jc w:val="both"/>
        <w:rPr>
          <w:rFonts w:asciiTheme="minorBidi" w:hAnsiTheme="minorBidi"/>
          <w:b/>
          <w:bCs/>
          <w:color w:val="231F20"/>
        </w:rPr>
      </w:pPr>
    </w:p>
    <w:p w14:paraId="3A44C487"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21300884" w14:textId="7F3F143E" w:rsidR="00382308" w:rsidRDefault="00382308" w:rsidP="00020D25">
      <w:pPr>
        <w:autoSpaceDE w:val="0"/>
        <w:autoSpaceDN w:val="0"/>
        <w:adjustRightInd w:val="0"/>
        <w:spacing w:after="0" w:line="240" w:lineRule="auto"/>
        <w:jc w:val="both"/>
        <w:rPr>
          <w:rFonts w:asciiTheme="minorBidi" w:hAnsiTheme="minorBidi"/>
          <w:b/>
          <w:bCs/>
          <w:color w:val="231F20"/>
        </w:rPr>
      </w:pPr>
    </w:p>
    <w:p w14:paraId="46962FF1" w14:textId="4D4BBE73" w:rsidR="00382308" w:rsidRDefault="00382308" w:rsidP="00020D25">
      <w:pPr>
        <w:autoSpaceDE w:val="0"/>
        <w:autoSpaceDN w:val="0"/>
        <w:adjustRightInd w:val="0"/>
        <w:spacing w:after="0" w:line="240" w:lineRule="auto"/>
        <w:jc w:val="both"/>
        <w:rPr>
          <w:rFonts w:asciiTheme="minorBidi" w:hAnsiTheme="minorBidi"/>
          <w:b/>
          <w:bCs/>
          <w:color w:val="231F20"/>
        </w:rPr>
      </w:pPr>
    </w:p>
    <w:p w14:paraId="1D083D32" w14:textId="7E074418" w:rsidR="00382308" w:rsidRDefault="00382308" w:rsidP="00020D25">
      <w:pPr>
        <w:autoSpaceDE w:val="0"/>
        <w:autoSpaceDN w:val="0"/>
        <w:adjustRightInd w:val="0"/>
        <w:spacing w:after="0" w:line="240" w:lineRule="auto"/>
        <w:jc w:val="both"/>
        <w:rPr>
          <w:rFonts w:asciiTheme="minorBidi" w:hAnsiTheme="minorBidi"/>
          <w:b/>
          <w:bCs/>
          <w:color w:val="231F20"/>
        </w:rPr>
      </w:pPr>
    </w:p>
    <w:p w14:paraId="53F19ADF" w14:textId="51BC8F39" w:rsidR="00382308" w:rsidRDefault="00382308" w:rsidP="00020D25">
      <w:pPr>
        <w:autoSpaceDE w:val="0"/>
        <w:autoSpaceDN w:val="0"/>
        <w:adjustRightInd w:val="0"/>
        <w:spacing w:after="0" w:line="240" w:lineRule="auto"/>
        <w:jc w:val="both"/>
        <w:rPr>
          <w:rFonts w:asciiTheme="minorBidi" w:hAnsiTheme="minorBidi"/>
          <w:b/>
          <w:bCs/>
          <w:color w:val="231F20"/>
        </w:rPr>
      </w:pPr>
    </w:p>
    <w:p w14:paraId="06725B21"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7228FD73" w14:textId="74E2313B" w:rsidR="00382308" w:rsidRDefault="00382308" w:rsidP="00020D25">
      <w:pPr>
        <w:autoSpaceDE w:val="0"/>
        <w:autoSpaceDN w:val="0"/>
        <w:adjustRightInd w:val="0"/>
        <w:spacing w:after="0" w:line="240" w:lineRule="auto"/>
        <w:jc w:val="both"/>
        <w:rPr>
          <w:rFonts w:asciiTheme="minorBidi" w:hAnsiTheme="minorBidi"/>
          <w:b/>
          <w:bCs/>
          <w:color w:val="231F20"/>
        </w:rPr>
      </w:pPr>
    </w:p>
    <w:p w14:paraId="18DF0ED5" w14:textId="1F954AF5" w:rsidR="00382308" w:rsidRDefault="00382308" w:rsidP="00020D25">
      <w:pPr>
        <w:autoSpaceDE w:val="0"/>
        <w:autoSpaceDN w:val="0"/>
        <w:adjustRightInd w:val="0"/>
        <w:spacing w:after="0" w:line="240" w:lineRule="auto"/>
        <w:jc w:val="both"/>
        <w:rPr>
          <w:rFonts w:asciiTheme="minorBidi" w:hAnsiTheme="minorBidi"/>
          <w:b/>
          <w:bCs/>
          <w:color w:val="231F20"/>
        </w:rPr>
      </w:pPr>
    </w:p>
    <w:p w14:paraId="409CA3BD"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1271515B"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701F4639" w14:textId="1EEDA7C0" w:rsidR="00382308" w:rsidRDefault="00382308" w:rsidP="00020D25">
      <w:pPr>
        <w:autoSpaceDE w:val="0"/>
        <w:autoSpaceDN w:val="0"/>
        <w:adjustRightInd w:val="0"/>
        <w:spacing w:after="0" w:line="240" w:lineRule="auto"/>
        <w:jc w:val="both"/>
        <w:rPr>
          <w:rFonts w:asciiTheme="minorBidi" w:hAnsiTheme="minorBidi"/>
          <w:b/>
          <w:bCs/>
          <w:color w:val="231F20"/>
        </w:rPr>
      </w:pPr>
    </w:p>
    <w:p w14:paraId="7ADDD54B" w14:textId="69657E73" w:rsidR="00382308" w:rsidRDefault="00382308" w:rsidP="00020D25">
      <w:pPr>
        <w:autoSpaceDE w:val="0"/>
        <w:autoSpaceDN w:val="0"/>
        <w:adjustRightInd w:val="0"/>
        <w:spacing w:after="0" w:line="240" w:lineRule="auto"/>
        <w:jc w:val="both"/>
        <w:rPr>
          <w:rFonts w:asciiTheme="minorBidi" w:hAnsiTheme="minorBidi"/>
          <w:b/>
          <w:bCs/>
          <w:color w:val="231F20"/>
        </w:rPr>
      </w:pPr>
    </w:p>
    <w:p w14:paraId="31DB1C64" w14:textId="4F968910" w:rsidR="00382308" w:rsidRDefault="00382308" w:rsidP="00020D25">
      <w:pPr>
        <w:autoSpaceDE w:val="0"/>
        <w:autoSpaceDN w:val="0"/>
        <w:adjustRightInd w:val="0"/>
        <w:spacing w:after="0" w:line="240" w:lineRule="auto"/>
        <w:jc w:val="both"/>
        <w:rPr>
          <w:rFonts w:asciiTheme="minorBidi" w:hAnsiTheme="minorBidi"/>
          <w:b/>
          <w:bCs/>
          <w:color w:val="231F20"/>
        </w:rPr>
      </w:pPr>
    </w:p>
    <w:p w14:paraId="635295A9" w14:textId="46D672A1" w:rsidR="00382308" w:rsidRDefault="00382308" w:rsidP="00020D25">
      <w:pPr>
        <w:autoSpaceDE w:val="0"/>
        <w:autoSpaceDN w:val="0"/>
        <w:adjustRightInd w:val="0"/>
        <w:spacing w:after="0" w:line="240" w:lineRule="auto"/>
        <w:jc w:val="both"/>
        <w:rPr>
          <w:rFonts w:asciiTheme="minorBidi" w:hAnsiTheme="minorBidi"/>
          <w:b/>
          <w:bCs/>
          <w:color w:val="231F20"/>
        </w:rPr>
      </w:pPr>
    </w:p>
    <w:p w14:paraId="45375A67" w14:textId="5FBB9DEC" w:rsidR="00382308" w:rsidRDefault="00382308" w:rsidP="00020D25">
      <w:pPr>
        <w:autoSpaceDE w:val="0"/>
        <w:autoSpaceDN w:val="0"/>
        <w:adjustRightInd w:val="0"/>
        <w:spacing w:after="0" w:line="240" w:lineRule="auto"/>
        <w:jc w:val="both"/>
        <w:rPr>
          <w:rFonts w:asciiTheme="minorBidi" w:hAnsiTheme="minorBidi"/>
          <w:b/>
          <w:bCs/>
          <w:color w:val="231F20"/>
        </w:rPr>
      </w:pPr>
    </w:p>
    <w:p w14:paraId="72EFCBD8" w14:textId="77777777" w:rsidR="003210F9" w:rsidRDefault="003210F9" w:rsidP="00020D25">
      <w:pPr>
        <w:autoSpaceDE w:val="0"/>
        <w:autoSpaceDN w:val="0"/>
        <w:adjustRightInd w:val="0"/>
        <w:spacing w:after="0" w:line="240" w:lineRule="auto"/>
        <w:jc w:val="both"/>
        <w:rPr>
          <w:rFonts w:asciiTheme="minorBidi" w:hAnsiTheme="minorBidi"/>
          <w:b/>
          <w:bCs/>
          <w:color w:val="231F20"/>
        </w:rPr>
      </w:pPr>
    </w:p>
    <w:p w14:paraId="045CD62B" w14:textId="452AB47A" w:rsidR="00382308" w:rsidRDefault="00382308" w:rsidP="00020D25">
      <w:pPr>
        <w:autoSpaceDE w:val="0"/>
        <w:autoSpaceDN w:val="0"/>
        <w:adjustRightInd w:val="0"/>
        <w:spacing w:after="0" w:line="240" w:lineRule="auto"/>
        <w:jc w:val="both"/>
        <w:rPr>
          <w:rFonts w:asciiTheme="minorBidi" w:hAnsiTheme="minorBidi"/>
          <w:b/>
          <w:bCs/>
          <w:color w:val="231F20"/>
        </w:rPr>
      </w:pPr>
    </w:p>
    <w:p w14:paraId="692B8A57" w14:textId="125A96CC" w:rsidR="00382308" w:rsidRDefault="00493FE1" w:rsidP="00020D25">
      <w:pPr>
        <w:autoSpaceDE w:val="0"/>
        <w:autoSpaceDN w:val="0"/>
        <w:adjustRightInd w:val="0"/>
        <w:spacing w:after="0" w:line="240" w:lineRule="auto"/>
        <w:jc w:val="both"/>
        <w:rPr>
          <w:rFonts w:asciiTheme="minorBidi" w:hAnsiTheme="minorBidi"/>
          <w:b/>
          <w:bCs/>
          <w:color w:val="231F20"/>
        </w:rPr>
      </w:pPr>
      <w:r>
        <w:rPr>
          <w:rFonts w:asciiTheme="minorBidi" w:hAnsiTheme="minorBidi"/>
          <w:b/>
          <w:bCs/>
          <w:noProof/>
          <w:color w:val="231F20"/>
        </w:rPr>
        <w:drawing>
          <wp:anchor distT="0" distB="0" distL="114300" distR="114300" simplePos="0" relativeHeight="251706368" behindDoc="0" locked="0" layoutInCell="1" allowOverlap="1" wp14:anchorId="087D54DB" wp14:editId="0871C1CB">
            <wp:simplePos x="0" y="0"/>
            <wp:positionH relativeFrom="margin">
              <wp:posOffset>-83820</wp:posOffset>
            </wp:positionH>
            <wp:positionV relativeFrom="paragraph">
              <wp:posOffset>216708</wp:posOffset>
            </wp:positionV>
            <wp:extent cx="6446520" cy="3688080"/>
            <wp:effectExtent l="0" t="0" r="0" b="7620"/>
            <wp:wrapSquare wrapText="bothSides"/>
            <wp:docPr id="20614992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4652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7AEC5"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74DDF57F" w14:textId="77777777" w:rsidR="00382308" w:rsidRDefault="00382308" w:rsidP="00020D25">
      <w:pPr>
        <w:autoSpaceDE w:val="0"/>
        <w:autoSpaceDN w:val="0"/>
        <w:adjustRightInd w:val="0"/>
        <w:spacing w:after="0" w:line="240" w:lineRule="auto"/>
        <w:jc w:val="both"/>
        <w:rPr>
          <w:rFonts w:asciiTheme="minorBidi" w:hAnsiTheme="minorBidi"/>
          <w:b/>
          <w:bCs/>
          <w:color w:val="231F20"/>
        </w:rPr>
      </w:pPr>
    </w:p>
    <w:p w14:paraId="1F4F728B" w14:textId="77777777" w:rsidR="005440A0" w:rsidRDefault="005440A0" w:rsidP="00020D25">
      <w:pPr>
        <w:autoSpaceDE w:val="0"/>
        <w:autoSpaceDN w:val="0"/>
        <w:adjustRightInd w:val="0"/>
        <w:spacing w:after="0" w:line="240" w:lineRule="auto"/>
        <w:jc w:val="both"/>
        <w:rPr>
          <w:rFonts w:asciiTheme="minorBidi" w:hAnsiTheme="minorBidi"/>
          <w:color w:val="231F20"/>
        </w:rPr>
      </w:pPr>
    </w:p>
    <w:p w14:paraId="3D8F9120" w14:textId="77777777" w:rsidR="005440A0" w:rsidRDefault="005440A0" w:rsidP="00020D25">
      <w:pPr>
        <w:autoSpaceDE w:val="0"/>
        <w:autoSpaceDN w:val="0"/>
        <w:adjustRightInd w:val="0"/>
        <w:spacing w:after="0" w:line="240" w:lineRule="auto"/>
        <w:jc w:val="both"/>
        <w:rPr>
          <w:rFonts w:asciiTheme="minorBidi" w:hAnsiTheme="minorBidi"/>
          <w:color w:val="231F20"/>
        </w:rPr>
      </w:pPr>
    </w:p>
    <w:p w14:paraId="74ED8D1E" w14:textId="45EA035B" w:rsidR="00685342" w:rsidRPr="00493FE1" w:rsidRDefault="00685342"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lastRenderedPageBreak/>
        <w:t>ADDING A SECOND MIXER AND FLASH</w:t>
      </w:r>
    </w:p>
    <w:p w14:paraId="5E5EE887" w14:textId="77777777" w:rsidR="00F85E14" w:rsidRDefault="00F85E14" w:rsidP="00020D25">
      <w:pPr>
        <w:autoSpaceDE w:val="0"/>
        <w:autoSpaceDN w:val="0"/>
        <w:adjustRightInd w:val="0"/>
        <w:spacing w:after="0" w:line="240" w:lineRule="auto"/>
        <w:jc w:val="both"/>
        <w:rPr>
          <w:rFonts w:asciiTheme="minorBidi" w:hAnsiTheme="minorBidi"/>
          <w:color w:val="231F20"/>
        </w:rPr>
      </w:pPr>
    </w:p>
    <w:p w14:paraId="3A5B15E9" w14:textId="0A323623" w:rsidR="00685342" w:rsidRPr="00F85E14" w:rsidRDefault="00685342"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Open the previous chapter’s simulation project. Add a second mixer and a second flash</w:t>
      </w:r>
      <w:r w:rsidR="00F85E14" w:rsidRPr="00F85E14">
        <w:rPr>
          <w:rFonts w:asciiTheme="minorBidi" w:hAnsiTheme="minorBidi"/>
          <w:color w:val="231F20"/>
        </w:rPr>
        <w:t xml:space="preserve"> </w:t>
      </w:r>
      <w:r w:rsidRPr="00F85E14">
        <w:rPr>
          <w:rFonts w:asciiTheme="minorBidi" w:hAnsiTheme="minorBidi"/>
          <w:color w:val="231F20"/>
        </w:rPr>
        <w:t>separation unit to the process flowsheet and properly rename them. Connect the stream that</w:t>
      </w:r>
      <w:r w:rsidR="00F85E14" w:rsidRPr="00F85E14">
        <w:rPr>
          <w:rFonts w:asciiTheme="minorBidi" w:hAnsiTheme="minorBidi"/>
          <w:color w:val="231F20"/>
        </w:rPr>
        <w:t xml:space="preserve"> </w:t>
      </w:r>
      <w:r w:rsidRPr="00F85E14">
        <w:rPr>
          <w:rFonts w:asciiTheme="minorBidi" w:hAnsiTheme="minorBidi"/>
          <w:color w:val="231F20"/>
        </w:rPr>
        <w:t>is primarily water and acetone (the stream off the bottom of the first flash separator) to the</w:t>
      </w:r>
      <w:r w:rsidR="00F85E14" w:rsidRPr="00F85E14">
        <w:rPr>
          <w:rFonts w:asciiTheme="minorBidi" w:hAnsiTheme="minorBidi"/>
          <w:color w:val="231F20"/>
        </w:rPr>
        <w:t xml:space="preserve"> </w:t>
      </w:r>
      <w:r w:rsidRPr="00F85E14">
        <w:rPr>
          <w:rFonts w:asciiTheme="minorBidi" w:hAnsiTheme="minorBidi"/>
          <w:color w:val="231F20"/>
        </w:rPr>
        <w:t>new mixer and add in a new feed stream of MIBK that also feeds into this new mixer. Next,</w:t>
      </w:r>
      <w:r w:rsidR="00F85E14" w:rsidRPr="00F85E14">
        <w:rPr>
          <w:rFonts w:asciiTheme="minorBidi" w:hAnsiTheme="minorBidi"/>
          <w:color w:val="231F20"/>
        </w:rPr>
        <w:t xml:space="preserve"> </w:t>
      </w:r>
      <w:r w:rsidRPr="00F85E14">
        <w:rPr>
          <w:rFonts w:asciiTheme="minorBidi" w:hAnsiTheme="minorBidi"/>
          <w:color w:val="231F20"/>
        </w:rPr>
        <w:t>connect the product from the second mixer to the new “Flash3” type separation unit and</w:t>
      </w:r>
      <w:r w:rsidR="00F85E14" w:rsidRPr="00F85E14">
        <w:rPr>
          <w:rFonts w:asciiTheme="minorBidi" w:hAnsiTheme="minorBidi"/>
          <w:color w:val="231F20"/>
        </w:rPr>
        <w:t xml:space="preserve"> </w:t>
      </w:r>
      <w:r w:rsidRPr="00F85E14">
        <w:rPr>
          <w:rFonts w:asciiTheme="minorBidi" w:hAnsiTheme="minorBidi"/>
          <w:color w:val="231F20"/>
        </w:rPr>
        <w:t>add the required product streams. Your process flowsheet should be similar to that shown</w:t>
      </w:r>
      <w:r w:rsidR="00F85E14" w:rsidRPr="00F85E14">
        <w:rPr>
          <w:rFonts w:asciiTheme="minorBidi" w:hAnsiTheme="minorBidi"/>
          <w:color w:val="231F20"/>
        </w:rPr>
        <w:t xml:space="preserve"> </w:t>
      </w:r>
      <w:r w:rsidRPr="00F85E14">
        <w:rPr>
          <w:rFonts w:asciiTheme="minorBidi" w:hAnsiTheme="minorBidi"/>
          <w:color w:val="231F20"/>
        </w:rPr>
        <w:t>in Figure 4.1.</w:t>
      </w:r>
    </w:p>
    <w:p w14:paraId="7750FF29" w14:textId="77777777" w:rsidR="00F85E14" w:rsidRPr="00F85E14" w:rsidRDefault="00F85E14" w:rsidP="00020D25">
      <w:pPr>
        <w:autoSpaceDE w:val="0"/>
        <w:autoSpaceDN w:val="0"/>
        <w:adjustRightInd w:val="0"/>
        <w:spacing w:after="0" w:line="240" w:lineRule="auto"/>
        <w:jc w:val="both"/>
        <w:rPr>
          <w:rFonts w:asciiTheme="minorBidi" w:hAnsiTheme="minorBidi"/>
          <w:color w:val="231F20"/>
        </w:rPr>
      </w:pPr>
    </w:p>
    <w:p w14:paraId="46DB00AF" w14:textId="3C396A8D" w:rsidR="00CA30B4" w:rsidRDefault="00505E1C"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0464" behindDoc="0" locked="0" layoutInCell="1" allowOverlap="1" wp14:anchorId="5D4161B6" wp14:editId="641CCA9A">
            <wp:simplePos x="0" y="0"/>
            <wp:positionH relativeFrom="margin">
              <wp:align>right</wp:align>
            </wp:positionH>
            <wp:positionV relativeFrom="paragraph">
              <wp:posOffset>3396615</wp:posOffset>
            </wp:positionV>
            <wp:extent cx="5935980" cy="2865120"/>
            <wp:effectExtent l="0" t="0" r="7620" b="0"/>
            <wp:wrapSquare wrapText="bothSides"/>
            <wp:docPr id="538542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2865120"/>
                    </a:xfrm>
                    <a:prstGeom prst="rect">
                      <a:avLst/>
                    </a:prstGeom>
                    <a:noFill/>
                    <a:ln>
                      <a:noFill/>
                    </a:ln>
                  </pic:spPr>
                </pic:pic>
              </a:graphicData>
            </a:graphic>
          </wp:anchor>
        </w:drawing>
      </w:r>
      <w:r>
        <w:rPr>
          <w:rFonts w:asciiTheme="minorBidi" w:hAnsiTheme="minorBidi"/>
          <w:noProof/>
          <w:color w:val="231F20"/>
        </w:rPr>
        <w:drawing>
          <wp:anchor distT="0" distB="0" distL="114300" distR="114300" simplePos="0" relativeHeight="251709440" behindDoc="0" locked="0" layoutInCell="1" allowOverlap="1" wp14:anchorId="7D65601B" wp14:editId="609E77B8">
            <wp:simplePos x="0" y="0"/>
            <wp:positionH relativeFrom="margin">
              <wp:align>right</wp:align>
            </wp:positionH>
            <wp:positionV relativeFrom="paragraph">
              <wp:posOffset>1266190</wp:posOffset>
            </wp:positionV>
            <wp:extent cx="5943600" cy="2087880"/>
            <wp:effectExtent l="0" t="0" r="0" b="7620"/>
            <wp:wrapSquare wrapText="bothSides"/>
            <wp:docPr id="1100837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14:sizeRelV relativeFrom="margin">
              <wp14:pctHeight>0</wp14:pctHeight>
            </wp14:sizeRelV>
          </wp:anchor>
        </w:drawing>
      </w:r>
      <w:r w:rsidR="00CA30B4" w:rsidRPr="00F85E14">
        <w:rPr>
          <w:rFonts w:asciiTheme="minorBidi" w:hAnsiTheme="minorBidi"/>
          <w:color w:val="231F20"/>
        </w:rPr>
        <w:t>Click “Reset” followed by “Next” button to update the inputs for the new additions to</w:t>
      </w:r>
      <w:r w:rsidR="00F85E14" w:rsidRPr="00F85E14">
        <w:rPr>
          <w:rFonts w:asciiTheme="minorBidi" w:hAnsiTheme="minorBidi"/>
          <w:color w:val="231F20"/>
        </w:rPr>
        <w:t xml:space="preserve"> </w:t>
      </w:r>
      <w:r w:rsidR="00CA30B4" w:rsidRPr="00F85E14">
        <w:rPr>
          <w:rFonts w:asciiTheme="minorBidi" w:hAnsiTheme="minorBidi"/>
          <w:color w:val="231F20"/>
        </w:rPr>
        <w:t>the process flowsheet. The new feed stream MIBK2 should have a flow rate of 50 kg/h of</w:t>
      </w:r>
      <w:r w:rsidR="00F85E14" w:rsidRPr="00F85E14">
        <w:rPr>
          <w:rFonts w:asciiTheme="minorBidi" w:hAnsiTheme="minorBidi"/>
          <w:color w:val="231F20"/>
        </w:rPr>
        <w:t xml:space="preserve"> </w:t>
      </w:r>
      <w:r w:rsidR="00CA30B4" w:rsidRPr="00F85E14">
        <w:rPr>
          <w:rFonts w:asciiTheme="minorBidi" w:hAnsiTheme="minorBidi"/>
          <w:color w:val="231F20"/>
        </w:rPr>
        <w:t>pure MIBK at a temperature of 25</w:t>
      </w:r>
      <w:r w:rsidR="00CA30B4" w:rsidRPr="00F85E14">
        <w:rPr>
          <w:rFonts w:ascii="Cambria Math" w:eastAsia="STIXMath-Regular" w:hAnsi="Cambria Math" w:cs="Cambria Math"/>
          <w:color w:val="231F20"/>
        </w:rPr>
        <w:t>∘</w:t>
      </w:r>
      <w:r w:rsidR="00CA30B4" w:rsidRPr="00F85E14">
        <w:rPr>
          <w:rFonts w:asciiTheme="minorBidi" w:hAnsiTheme="minorBidi"/>
          <w:color w:val="231F20"/>
        </w:rPr>
        <w:t>C and a pressure of 1.0 atm. The second mixer requires</w:t>
      </w:r>
      <w:r w:rsidR="00F85E14" w:rsidRPr="00F85E14">
        <w:rPr>
          <w:rFonts w:asciiTheme="minorBidi" w:hAnsiTheme="minorBidi"/>
          <w:color w:val="231F20"/>
        </w:rPr>
        <w:t xml:space="preserve"> </w:t>
      </w:r>
      <w:r w:rsidR="00CA30B4" w:rsidRPr="00F85E14">
        <w:rPr>
          <w:rFonts w:asciiTheme="minorBidi" w:hAnsiTheme="minorBidi"/>
          <w:color w:val="231F20"/>
        </w:rPr>
        <w:t>to specify that pressure drop is zero (i.e., assign a value of zero for the pressure in the</w:t>
      </w:r>
      <w:r w:rsidR="00F85E14" w:rsidRPr="00F85E14">
        <w:rPr>
          <w:rFonts w:asciiTheme="minorBidi" w:hAnsiTheme="minorBidi"/>
          <w:color w:val="231F20"/>
        </w:rPr>
        <w:t xml:space="preserve"> </w:t>
      </w:r>
      <w:r w:rsidR="00CA30B4" w:rsidRPr="00F85E14">
        <w:rPr>
          <w:rFonts w:asciiTheme="minorBidi" w:hAnsiTheme="minorBidi"/>
          <w:color w:val="231F20"/>
        </w:rPr>
        <w:t>input form) and the second flash separation unit should be operated at 50</w:t>
      </w:r>
      <w:r w:rsidR="00CA30B4" w:rsidRPr="00F85E14">
        <w:rPr>
          <w:rFonts w:ascii="Cambria Math" w:eastAsia="STIXMath-Regular" w:hAnsi="Cambria Math" w:cs="Cambria Math"/>
          <w:color w:val="231F20"/>
        </w:rPr>
        <w:t>∘</w:t>
      </w:r>
      <w:r w:rsidR="00CA30B4" w:rsidRPr="00F85E14">
        <w:rPr>
          <w:rFonts w:asciiTheme="minorBidi" w:hAnsiTheme="minorBidi"/>
          <w:color w:val="231F20"/>
        </w:rPr>
        <w:t>C and 1.0 atm.</w:t>
      </w:r>
      <w:r w:rsidR="00F85E14" w:rsidRPr="00F85E14">
        <w:rPr>
          <w:rFonts w:asciiTheme="minorBidi" w:hAnsiTheme="minorBidi"/>
          <w:color w:val="231F20"/>
        </w:rPr>
        <w:t xml:space="preserve"> </w:t>
      </w:r>
      <w:r w:rsidR="00CA30B4" w:rsidRPr="00F85E14">
        <w:rPr>
          <w:rFonts w:asciiTheme="minorBidi" w:hAnsiTheme="minorBidi"/>
          <w:color w:val="231F20"/>
        </w:rPr>
        <w:t>Notice that “Simulation Status”, at the bottom-left corner, changes from “Required Input</w:t>
      </w:r>
      <w:r w:rsidR="00F85E14" w:rsidRPr="00F85E14">
        <w:rPr>
          <w:rFonts w:asciiTheme="minorBidi" w:hAnsiTheme="minorBidi"/>
          <w:color w:val="231F20"/>
        </w:rPr>
        <w:t xml:space="preserve"> </w:t>
      </w:r>
      <w:r w:rsidR="00CA30B4" w:rsidRPr="00F85E14">
        <w:rPr>
          <w:rFonts w:asciiTheme="minorBidi" w:hAnsiTheme="minorBidi"/>
          <w:color w:val="231F20"/>
        </w:rPr>
        <w:t>Incomplete” to “Required Input Complete”.</w:t>
      </w:r>
    </w:p>
    <w:p w14:paraId="4DDEFC1B" w14:textId="38631CD2" w:rsidR="00F85E14" w:rsidRPr="00F85E14" w:rsidRDefault="00F85E14" w:rsidP="00505E1C">
      <w:pPr>
        <w:autoSpaceDE w:val="0"/>
        <w:autoSpaceDN w:val="0"/>
        <w:adjustRightInd w:val="0"/>
        <w:spacing w:after="0" w:line="240" w:lineRule="auto"/>
        <w:jc w:val="both"/>
        <w:rPr>
          <w:rFonts w:asciiTheme="minorBidi" w:hAnsiTheme="minorBidi"/>
          <w:color w:val="231F20"/>
        </w:rPr>
      </w:pPr>
    </w:p>
    <w:p w14:paraId="7B8AA053" w14:textId="01B97BF1" w:rsidR="001E4244" w:rsidRDefault="001E4244"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1488" behindDoc="0" locked="0" layoutInCell="1" allowOverlap="1" wp14:anchorId="4F156B2D" wp14:editId="25DE0CA4">
            <wp:simplePos x="0" y="0"/>
            <wp:positionH relativeFrom="margin">
              <wp:posOffset>20320</wp:posOffset>
            </wp:positionH>
            <wp:positionV relativeFrom="paragraph">
              <wp:posOffset>191770</wp:posOffset>
            </wp:positionV>
            <wp:extent cx="5918200" cy="2049780"/>
            <wp:effectExtent l="0" t="0" r="6350" b="7620"/>
            <wp:wrapSquare wrapText="bothSides"/>
            <wp:docPr id="483777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8200" cy="2049780"/>
                    </a:xfrm>
                    <a:prstGeom prst="rect">
                      <a:avLst/>
                    </a:prstGeom>
                    <a:noFill/>
                    <a:ln>
                      <a:noFill/>
                    </a:ln>
                  </pic:spPr>
                </pic:pic>
              </a:graphicData>
            </a:graphic>
            <wp14:sizeRelH relativeFrom="margin">
              <wp14:pctWidth>0</wp14:pctWidth>
            </wp14:sizeRelH>
          </wp:anchor>
        </w:drawing>
      </w:r>
    </w:p>
    <w:p w14:paraId="72BEBB7E" w14:textId="77777777" w:rsidR="001E4244" w:rsidRDefault="001E4244" w:rsidP="00F85E14">
      <w:pPr>
        <w:autoSpaceDE w:val="0"/>
        <w:autoSpaceDN w:val="0"/>
        <w:adjustRightInd w:val="0"/>
        <w:spacing w:after="0" w:line="240" w:lineRule="auto"/>
        <w:jc w:val="both"/>
        <w:rPr>
          <w:rFonts w:asciiTheme="minorBidi" w:hAnsiTheme="minorBidi"/>
          <w:color w:val="231F20"/>
        </w:rPr>
      </w:pPr>
    </w:p>
    <w:p w14:paraId="3FD5BBD9" w14:textId="472803BE" w:rsidR="00CA30B4" w:rsidRDefault="00505E1C"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8416" behindDoc="0" locked="0" layoutInCell="1" allowOverlap="1" wp14:anchorId="14F740E9" wp14:editId="0D1929B2">
            <wp:simplePos x="0" y="0"/>
            <wp:positionH relativeFrom="margin">
              <wp:posOffset>-22860</wp:posOffset>
            </wp:positionH>
            <wp:positionV relativeFrom="paragraph">
              <wp:posOffset>1240790</wp:posOffset>
            </wp:positionV>
            <wp:extent cx="5859780" cy="3246120"/>
            <wp:effectExtent l="0" t="0" r="7620" b="0"/>
            <wp:wrapSquare wrapText="bothSides"/>
            <wp:docPr id="631716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978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0B4" w:rsidRPr="00F85E14">
        <w:rPr>
          <w:rFonts w:asciiTheme="minorBidi" w:hAnsiTheme="minorBidi"/>
          <w:color w:val="231F20"/>
        </w:rPr>
        <w:t>Run the simulation at this point and check “Control Panel” for any warning or error.</w:t>
      </w:r>
      <w:r w:rsidR="00F85E14" w:rsidRPr="00F85E14">
        <w:rPr>
          <w:rFonts w:asciiTheme="minorBidi" w:hAnsiTheme="minorBidi"/>
          <w:color w:val="231F20"/>
        </w:rPr>
        <w:t xml:space="preserve"> </w:t>
      </w:r>
      <w:r w:rsidR="00CA30B4" w:rsidRPr="00F85E14">
        <w:rPr>
          <w:rFonts w:asciiTheme="minorBidi" w:hAnsiTheme="minorBidi"/>
          <w:color w:val="231F20"/>
        </w:rPr>
        <w:t>You should get results similar to those seen in the stream results shown in Figure 4.2. You</w:t>
      </w:r>
      <w:r w:rsidR="00F85E14" w:rsidRPr="00F85E14">
        <w:rPr>
          <w:rFonts w:asciiTheme="minorBidi" w:hAnsiTheme="minorBidi"/>
          <w:color w:val="231F20"/>
        </w:rPr>
        <w:t xml:space="preserve"> </w:t>
      </w:r>
      <w:r w:rsidR="00CA30B4" w:rsidRPr="00F85E14">
        <w:rPr>
          <w:rFonts w:asciiTheme="minorBidi" w:hAnsiTheme="minorBidi"/>
          <w:color w:val="231F20"/>
        </w:rPr>
        <w:t>will notice that we did not get yet the desired 95% purity of the water stream, which is</w:t>
      </w:r>
      <w:r w:rsidR="00F85E14" w:rsidRPr="00F85E14">
        <w:rPr>
          <w:rFonts w:asciiTheme="minorBidi" w:hAnsiTheme="minorBidi"/>
          <w:color w:val="231F20"/>
        </w:rPr>
        <w:t xml:space="preserve"> </w:t>
      </w:r>
      <w:r w:rsidR="00CA30B4" w:rsidRPr="00F85E14">
        <w:rPr>
          <w:rFonts w:asciiTheme="minorBidi" w:hAnsiTheme="minorBidi"/>
          <w:color w:val="231F20"/>
        </w:rPr>
        <w:t>specified in the problem statement. While we can simply rerun the simulation more than</w:t>
      </w:r>
      <w:r w:rsidR="00F85E14" w:rsidRPr="00F85E14">
        <w:rPr>
          <w:rFonts w:asciiTheme="minorBidi" w:hAnsiTheme="minorBidi"/>
          <w:color w:val="231F20"/>
        </w:rPr>
        <w:t xml:space="preserve"> </w:t>
      </w:r>
      <w:r w:rsidR="00CA30B4" w:rsidRPr="00F85E14">
        <w:rPr>
          <w:rFonts w:asciiTheme="minorBidi" w:hAnsiTheme="minorBidi"/>
          <w:color w:val="231F20"/>
        </w:rPr>
        <w:t>once such that a feed rate of “MIBK2” will give us this desired purity, we will instead</w:t>
      </w:r>
      <w:r w:rsidR="00F85E14" w:rsidRPr="00F85E14">
        <w:rPr>
          <w:rFonts w:asciiTheme="minorBidi" w:hAnsiTheme="minorBidi"/>
          <w:color w:val="231F20"/>
        </w:rPr>
        <w:t xml:space="preserve"> </w:t>
      </w:r>
      <w:r w:rsidR="00CA30B4" w:rsidRPr="00F85E14">
        <w:rPr>
          <w:rFonts w:asciiTheme="minorBidi" w:hAnsiTheme="minorBidi"/>
          <w:color w:val="231F20"/>
        </w:rPr>
        <w:t>instruct Aspen Plus® to complete the iterations for us before reporting the results. You may</w:t>
      </w:r>
      <w:r w:rsidR="00F85E14" w:rsidRPr="00F85E14">
        <w:rPr>
          <w:rFonts w:asciiTheme="minorBidi" w:hAnsiTheme="minorBidi"/>
          <w:color w:val="231F20"/>
        </w:rPr>
        <w:t xml:space="preserve"> </w:t>
      </w:r>
      <w:r w:rsidR="00CA30B4" w:rsidRPr="00F85E14">
        <w:rPr>
          <w:rFonts w:asciiTheme="minorBidi" w:hAnsiTheme="minorBidi"/>
          <w:color w:val="231F20"/>
        </w:rPr>
        <w:t>notice that the stream table shown in Figure 4.2 does not include all the streams. Remember</w:t>
      </w:r>
      <w:r w:rsidR="00F85E14" w:rsidRPr="00F85E14">
        <w:rPr>
          <w:rFonts w:asciiTheme="minorBidi" w:hAnsiTheme="minorBidi"/>
          <w:color w:val="231F20"/>
        </w:rPr>
        <w:t xml:space="preserve"> </w:t>
      </w:r>
      <w:r w:rsidR="00CA30B4" w:rsidRPr="00F85E14">
        <w:rPr>
          <w:rFonts w:asciiTheme="minorBidi" w:hAnsiTheme="minorBidi"/>
          <w:color w:val="231F20"/>
        </w:rPr>
        <w:t>that this is discussed in Section 3.4.</w:t>
      </w:r>
    </w:p>
    <w:p w14:paraId="6C41F051" w14:textId="18DBB102" w:rsidR="00FE3920" w:rsidRPr="00F85E14" w:rsidRDefault="00FE3920" w:rsidP="00F85E14">
      <w:pPr>
        <w:autoSpaceDE w:val="0"/>
        <w:autoSpaceDN w:val="0"/>
        <w:adjustRightInd w:val="0"/>
        <w:spacing w:after="0" w:line="240" w:lineRule="auto"/>
        <w:jc w:val="both"/>
        <w:rPr>
          <w:rFonts w:asciiTheme="minorBidi" w:hAnsiTheme="minorBidi"/>
          <w:color w:val="231F20"/>
        </w:rPr>
      </w:pPr>
    </w:p>
    <w:p w14:paraId="1F9CDC13" w14:textId="2E321425" w:rsidR="00CA30B4" w:rsidRPr="00F85E14" w:rsidRDefault="00CA30B4"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NOTE #0: The simulation and design specification results in this chapter will be subject</w:t>
      </w:r>
      <w:r w:rsidR="00F85E14" w:rsidRPr="00F85E14">
        <w:rPr>
          <w:rFonts w:asciiTheme="minorBidi" w:hAnsiTheme="minorBidi"/>
          <w:color w:val="231F20"/>
        </w:rPr>
        <w:t xml:space="preserve"> </w:t>
      </w:r>
      <w:r w:rsidRPr="00F85E14">
        <w:rPr>
          <w:rFonts w:asciiTheme="minorBidi" w:hAnsiTheme="minorBidi"/>
          <w:color w:val="231F20"/>
        </w:rPr>
        <w:t>to how we let Aspen Plus calculate binary interaction parameters among the three</w:t>
      </w:r>
      <w:r w:rsidR="00F85E14" w:rsidRPr="00F85E14">
        <w:rPr>
          <w:rFonts w:asciiTheme="minorBidi" w:hAnsiTheme="minorBidi"/>
          <w:color w:val="231F20"/>
        </w:rPr>
        <w:t xml:space="preserve"> </w:t>
      </w:r>
      <w:r w:rsidRPr="00F85E14">
        <w:rPr>
          <w:rFonts w:asciiTheme="minorBidi" w:hAnsiTheme="minorBidi"/>
          <w:color w:val="231F20"/>
        </w:rPr>
        <w:t>components. So, be sure that, under “Methods” | “Parameters” | “Binary Interaction”</w:t>
      </w:r>
      <w:r w:rsidR="00F85E14" w:rsidRPr="00F85E14">
        <w:rPr>
          <w:rFonts w:asciiTheme="minorBidi" w:hAnsiTheme="minorBidi"/>
          <w:color w:val="231F20"/>
        </w:rPr>
        <w:t xml:space="preserve"> </w:t>
      </w:r>
      <w:r w:rsidRPr="00F85E14">
        <w:rPr>
          <w:rFonts w:asciiTheme="minorBidi" w:hAnsiTheme="minorBidi"/>
          <w:color w:val="231F20"/>
        </w:rPr>
        <w:t>| “NRTL-1” sheet, the source for each of the three columns is selected as “APV88</w:t>
      </w:r>
      <w:r w:rsidR="00F85E14" w:rsidRPr="00F85E14">
        <w:rPr>
          <w:rFonts w:asciiTheme="minorBidi" w:hAnsiTheme="minorBidi"/>
          <w:color w:val="231F20"/>
        </w:rPr>
        <w:t xml:space="preserve"> </w:t>
      </w:r>
      <w:r w:rsidRPr="00F85E14">
        <w:rPr>
          <w:rFonts w:asciiTheme="minorBidi" w:hAnsiTheme="minorBidi"/>
          <w:color w:val="231F20"/>
        </w:rPr>
        <w:t>VLE-IG” not “R-PCES”. See Chapter 3 on how to set the source as “APV88 VLE-IG”.</w:t>
      </w:r>
      <w:r w:rsidR="00F85E14" w:rsidRPr="00F85E14">
        <w:rPr>
          <w:rFonts w:asciiTheme="minorBidi" w:hAnsiTheme="minorBidi"/>
          <w:color w:val="231F20"/>
        </w:rPr>
        <w:t xml:space="preserve"> </w:t>
      </w:r>
      <w:r w:rsidRPr="00F85E14">
        <w:rPr>
          <w:rFonts w:asciiTheme="minorBidi" w:hAnsiTheme="minorBidi"/>
          <w:color w:val="231F20"/>
        </w:rPr>
        <w:t xml:space="preserve">Keep in </w:t>
      </w:r>
      <w:proofErr w:type="spellStart"/>
      <w:r w:rsidRPr="00F85E14">
        <w:rPr>
          <w:rFonts w:asciiTheme="minorBidi" w:hAnsiTheme="minorBidi"/>
          <w:color w:val="231F20"/>
        </w:rPr>
        <w:t>mindthat</w:t>
      </w:r>
      <w:proofErr w:type="spellEnd"/>
      <w:r w:rsidRPr="00F85E14">
        <w:rPr>
          <w:rFonts w:asciiTheme="minorBidi" w:hAnsiTheme="minorBidi"/>
          <w:color w:val="231F20"/>
        </w:rPr>
        <w:t xml:space="preserve"> this does not advocate using “APV88 </w:t>
      </w:r>
      <w:r w:rsidRPr="00F85E14">
        <w:rPr>
          <w:rFonts w:asciiTheme="minorBidi" w:hAnsiTheme="minorBidi"/>
          <w:color w:val="231F20"/>
        </w:rPr>
        <w:lastRenderedPageBreak/>
        <w:t>VLE-IG” as the source for</w:t>
      </w:r>
      <w:r w:rsidR="00F85E14" w:rsidRPr="00F85E14">
        <w:rPr>
          <w:rFonts w:asciiTheme="minorBidi" w:hAnsiTheme="minorBidi"/>
          <w:color w:val="231F20"/>
        </w:rPr>
        <w:t xml:space="preserve"> </w:t>
      </w:r>
      <w:r w:rsidRPr="00F85E14">
        <w:rPr>
          <w:rFonts w:asciiTheme="minorBidi" w:hAnsiTheme="minorBidi"/>
          <w:color w:val="231F20"/>
        </w:rPr>
        <w:t>binary data. This only serves the calibration of process of learning by the user. The</w:t>
      </w:r>
      <w:r w:rsidR="00F85E14" w:rsidRPr="00F85E14">
        <w:rPr>
          <w:rFonts w:asciiTheme="minorBidi" w:hAnsiTheme="minorBidi"/>
          <w:color w:val="231F20"/>
        </w:rPr>
        <w:t xml:space="preserve"> </w:t>
      </w:r>
      <w:r w:rsidRPr="00F85E14">
        <w:rPr>
          <w:rFonts w:asciiTheme="minorBidi" w:hAnsiTheme="minorBidi"/>
          <w:color w:val="231F20"/>
        </w:rPr>
        <w:t xml:space="preserve">validity of simulation results </w:t>
      </w:r>
      <w:proofErr w:type="gramStart"/>
      <w:r w:rsidRPr="00F85E14">
        <w:rPr>
          <w:rFonts w:asciiTheme="minorBidi" w:hAnsiTheme="minorBidi"/>
          <w:color w:val="231F20"/>
        </w:rPr>
        <w:t>are</w:t>
      </w:r>
      <w:proofErr w:type="gramEnd"/>
      <w:r w:rsidRPr="00F85E14">
        <w:rPr>
          <w:rFonts w:asciiTheme="minorBidi" w:hAnsiTheme="minorBidi"/>
          <w:color w:val="231F20"/>
        </w:rPr>
        <w:t xml:space="preserve"> always governed by experimental data for a given</w:t>
      </w:r>
    </w:p>
    <w:p w14:paraId="010BAA0E" w14:textId="55F0FFCB" w:rsidR="00CA30B4" w:rsidRPr="00F85E14" w:rsidRDefault="00CA30B4" w:rsidP="00F85E14">
      <w:pPr>
        <w:autoSpaceDE w:val="0"/>
        <w:autoSpaceDN w:val="0"/>
        <w:adjustRightInd w:val="0"/>
        <w:spacing w:after="0" w:line="240" w:lineRule="auto"/>
        <w:jc w:val="both"/>
        <w:rPr>
          <w:rFonts w:asciiTheme="minorBidi" w:hAnsiTheme="minorBidi"/>
          <w:color w:val="231F20"/>
        </w:rPr>
      </w:pPr>
      <w:r w:rsidRPr="00F85E14">
        <w:rPr>
          <w:rFonts w:asciiTheme="minorBidi" w:hAnsiTheme="minorBidi"/>
          <w:color w:val="231F20"/>
        </w:rPr>
        <w:t>chemical process/components. We have elaborated on this critical issue in the first two</w:t>
      </w:r>
      <w:r w:rsidR="00F85E14" w:rsidRPr="00F85E14">
        <w:rPr>
          <w:rFonts w:asciiTheme="minorBidi" w:hAnsiTheme="minorBidi"/>
          <w:color w:val="231F20"/>
        </w:rPr>
        <w:t xml:space="preserve"> </w:t>
      </w:r>
      <w:r w:rsidRPr="00F85E14">
        <w:rPr>
          <w:rFonts w:asciiTheme="minorBidi" w:hAnsiTheme="minorBidi"/>
          <w:color w:val="231F20"/>
        </w:rPr>
        <w:t>chapters.</w:t>
      </w:r>
    </w:p>
    <w:p w14:paraId="0E524BA2" w14:textId="77777777" w:rsidR="00F85E14" w:rsidRPr="00F85E14" w:rsidRDefault="00F85E14" w:rsidP="00F85E14">
      <w:pPr>
        <w:autoSpaceDE w:val="0"/>
        <w:autoSpaceDN w:val="0"/>
        <w:adjustRightInd w:val="0"/>
        <w:spacing w:after="0" w:line="240" w:lineRule="auto"/>
        <w:jc w:val="both"/>
        <w:rPr>
          <w:rFonts w:asciiTheme="minorBidi" w:hAnsiTheme="minorBidi"/>
          <w:color w:val="231F20"/>
        </w:rPr>
      </w:pPr>
    </w:p>
    <w:p w14:paraId="09DADD1B" w14:textId="77777777" w:rsidR="00CA30B4" w:rsidRPr="00493FE1" w:rsidRDefault="00CA30B4" w:rsidP="00020D25">
      <w:pPr>
        <w:autoSpaceDE w:val="0"/>
        <w:autoSpaceDN w:val="0"/>
        <w:adjustRightInd w:val="0"/>
        <w:spacing w:after="0" w:line="240" w:lineRule="auto"/>
        <w:jc w:val="both"/>
        <w:rPr>
          <w:rFonts w:asciiTheme="minorBidi" w:hAnsiTheme="minorBidi"/>
          <w:color w:val="231F20"/>
        </w:rPr>
      </w:pPr>
      <w:r w:rsidRPr="00493FE1">
        <w:rPr>
          <w:rFonts w:asciiTheme="minorBidi" w:hAnsiTheme="minorBidi"/>
          <w:color w:val="231F20"/>
        </w:rPr>
        <w:t>DESIGN SPECIFICATIONS STUDY</w:t>
      </w:r>
    </w:p>
    <w:p w14:paraId="1C4E640A" w14:textId="77777777" w:rsidR="00F85E14" w:rsidRPr="00D9206D" w:rsidRDefault="00F85E14" w:rsidP="00020D25">
      <w:pPr>
        <w:autoSpaceDE w:val="0"/>
        <w:autoSpaceDN w:val="0"/>
        <w:adjustRightInd w:val="0"/>
        <w:spacing w:after="0" w:line="240" w:lineRule="auto"/>
        <w:jc w:val="both"/>
        <w:rPr>
          <w:rFonts w:asciiTheme="minorBidi" w:hAnsiTheme="minorBidi"/>
          <w:color w:val="231F20"/>
        </w:rPr>
      </w:pPr>
    </w:p>
    <w:p w14:paraId="3BA2D5EF" w14:textId="7F6A8DAF"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One of the powerful features of Aspen Plus is the ability to examine how a given independent</w:t>
      </w:r>
      <w:r w:rsidR="00F85E14" w:rsidRPr="00D9206D">
        <w:rPr>
          <w:rFonts w:asciiTheme="minorBidi" w:hAnsiTheme="minorBidi"/>
          <w:color w:val="231F20"/>
        </w:rPr>
        <w:t xml:space="preserve"> </w:t>
      </w:r>
      <w:r w:rsidRPr="00D9206D">
        <w:rPr>
          <w:rFonts w:asciiTheme="minorBidi" w:hAnsiTheme="minorBidi"/>
          <w:color w:val="231F20"/>
        </w:rPr>
        <w:t>variable will affect another dependent variable. Select the “</w:t>
      </w:r>
      <w:proofErr w:type="spellStart"/>
      <w:r w:rsidRPr="00D9206D">
        <w:rPr>
          <w:rFonts w:asciiTheme="minorBidi" w:hAnsiTheme="minorBidi"/>
          <w:color w:val="231F20"/>
        </w:rPr>
        <w:t>Flowsheeting</w:t>
      </w:r>
      <w:proofErr w:type="spellEnd"/>
      <w:r w:rsidRPr="00D9206D">
        <w:rPr>
          <w:rFonts w:asciiTheme="minorBidi" w:hAnsiTheme="minorBidi"/>
          <w:color w:val="231F20"/>
        </w:rPr>
        <w:t xml:space="preserve"> Options”</w:t>
      </w:r>
      <w:r w:rsidR="00F85E14" w:rsidRPr="00D9206D">
        <w:rPr>
          <w:rFonts w:asciiTheme="minorBidi" w:hAnsiTheme="minorBidi"/>
          <w:color w:val="231F20"/>
        </w:rPr>
        <w:t xml:space="preserve"> </w:t>
      </w:r>
      <w:r w:rsidRPr="00D9206D">
        <w:rPr>
          <w:rFonts w:asciiTheme="minorBidi" w:hAnsiTheme="minorBidi"/>
          <w:color w:val="231F20"/>
        </w:rPr>
        <w:t>folder in the “Navigation” pane and open up the “Design Specs” subfolder. At the bottom</w:t>
      </w:r>
      <w:r w:rsidR="00F85E14" w:rsidRPr="00D9206D">
        <w:rPr>
          <w:rFonts w:asciiTheme="minorBidi" w:hAnsiTheme="minorBidi"/>
          <w:color w:val="231F20"/>
        </w:rPr>
        <w:t xml:space="preserve"> </w:t>
      </w:r>
      <w:r w:rsidRPr="00D9206D">
        <w:rPr>
          <w:rFonts w:asciiTheme="minorBidi" w:hAnsiTheme="minorBidi"/>
          <w:color w:val="231F20"/>
        </w:rPr>
        <w:t>of the screen, select the “New” button and choose a name for this design specification.</w:t>
      </w:r>
      <w:r w:rsidR="00F85E14" w:rsidRPr="00D9206D">
        <w:rPr>
          <w:rFonts w:asciiTheme="minorBidi" w:hAnsiTheme="minorBidi"/>
          <w:color w:val="231F20"/>
        </w:rPr>
        <w:t xml:space="preserve"> </w:t>
      </w:r>
      <w:r w:rsidRPr="00D9206D">
        <w:rPr>
          <w:rFonts w:asciiTheme="minorBidi" w:hAnsiTheme="minorBidi"/>
          <w:color w:val="231F20"/>
        </w:rPr>
        <w:t>When you have done this, the “Define” tab form should look like that seen in</w:t>
      </w:r>
      <w:r w:rsidR="00F85E14" w:rsidRPr="00D9206D">
        <w:rPr>
          <w:rFonts w:asciiTheme="minorBidi" w:hAnsiTheme="minorBidi"/>
          <w:color w:val="231F20"/>
        </w:rPr>
        <w:t xml:space="preserve"> </w:t>
      </w:r>
      <w:r w:rsidRPr="00D9206D">
        <w:rPr>
          <w:rFonts w:asciiTheme="minorBidi" w:hAnsiTheme="minorBidi"/>
          <w:color w:val="231F20"/>
        </w:rPr>
        <w:t>Figure 4.3.</w:t>
      </w:r>
    </w:p>
    <w:p w14:paraId="49DD8D5C" w14:textId="63B639F1" w:rsidR="00B04D4A" w:rsidRDefault="00B04D4A" w:rsidP="00F85E14">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2512" behindDoc="0" locked="0" layoutInCell="1" allowOverlap="1" wp14:anchorId="4EF96BF2" wp14:editId="6D508B44">
            <wp:simplePos x="0" y="0"/>
            <wp:positionH relativeFrom="margin">
              <wp:align>center</wp:align>
            </wp:positionH>
            <wp:positionV relativeFrom="paragraph">
              <wp:posOffset>144780</wp:posOffset>
            </wp:positionV>
            <wp:extent cx="2689860" cy="1318260"/>
            <wp:effectExtent l="0" t="0" r="0" b="0"/>
            <wp:wrapSquare wrapText="bothSides"/>
            <wp:docPr id="1403839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9860" cy="1318260"/>
                    </a:xfrm>
                    <a:prstGeom prst="rect">
                      <a:avLst/>
                    </a:prstGeom>
                    <a:noFill/>
                    <a:ln>
                      <a:noFill/>
                    </a:ln>
                  </pic:spPr>
                </pic:pic>
              </a:graphicData>
            </a:graphic>
          </wp:anchor>
        </w:drawing>
      </w:r>
    </w:p>
    <w:p w14:paraId="2AE32970" w14:textId="44329621" w:rsidR="00B04D4A" w:rsidRDefault="00B04D4A" w:rsidP="00F85E14">
      <w:pPr>
        <w:autoSpaceDE w:val="0"/>
        <w:autoSpaceDN w:val="0"/>
        <w:adjustRightInd w:val="0"/>
        <w:spacing w:after="0" w:line="240" w:lineRule="auto"/>
        <w:jc w:val="both"/>
        <w:rPr>
          <w:rFonts w:asciiTheme="minorBidi" w:hAnsiTheme="minorBidi"/>
          <w:color w:val="231F20"/>
        </w:rPr>
      </w:pPr>
    </w:p>
    <w:p w14:paraId="30C20390" w14:textId="77777777" w:rsidR="00F85E14" w:rsidRPr="00020D25" w:rsidRDefault="00F85E14" w:rsidP="00F85E14">
      <w:pPr>
        <w:autoSpaceDE w:val="0"/>
        <w:autoSpaceDN w:val="0"/>
        <w:adjustRightInd w:val="0"/>
        <w:spacing w:after="0" w:line="240" w:lineRule="auto"/>
        <w:jc w:val="both"/>
        <w:rPr>
          <w:rFonts w:asciiTheme="minorBidi" w:hAnsiTheme="minorBidi"/>
          <w:color w:val="231F20"/>
        </w:rPr>
      </w:pPr>
    </w:p>
    <w:p w14:paraId="1B525782"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6728868C"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62915D34"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1BBFC59E"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35D8F95C"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248E6661" w14:textId="77777777" w:rsidR="00B04D4A" w:rsidRDefault="00B04D4A" w:rsidP="00F85E14">
      <w:pPr>
        <w:autoSpaceDE w:val="0"/>
        <w:autoSpaceDN w:val="0"/>
        <w:adjustRightInd w:val="0"/>
        <w:spacing w:after="0" w:line="240" w:lineRule="auto"/>
        <w:jc w:val="both"/>
        <w:rPr>
          <w:rFonts w:asciiTheme="minorBidi" w:hAnsiTheme="minorBidi"/>
          <w:color w:val="231F20"/>
        </w:rPr>
      </w:pPr>
    </w:p>
    <w:p w14:paraId="6F75901D" w14:textId="77777777" w:rsidR="00B04D4A" w:rsidRPr="00D9206D" w:rsidRDefault="00B04D4A" w:rsidP="00F85E14">
      <w:pPr>
        <w:autoSpaceDE w:val="0"/>
        <w:autoSpaceDN w:val="0"/>
        <w:adjustRightInd w:val="0"/>
        <w:spacing w:after="0" w:line="240" w:lineRule="auto"/>
        <w:jc w:val="both"/>
        <w:rPr>
          <w:rFonts w:asciiTheme="minorBidi" w:hAnsiTheme="minorBidi"/>
          <w:color w:val="231F20"/>
        </w:rPr>
      </w:pPr>
    </w:p>
    <w:p w14:paraId="47294EFB" w14:textId="05FA5402"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You will notice that there are three areas where we must input data in order for the</w:t>
      </w:r>
      <w:r w:rsidR="00F85E14" w:rsidRPr="00D9206D">
        <w:rPr>
          <w:rFonts w:asciiTheme="minorBidi" w:hAnsiTheme="minorBidi"/>
          <w:color w:val="231F20"/>
        </w:rPr>
        <w:t xml:space="preserve"> </w:t>
      </w:r>
      <w:r w:rsidRPr="00D9206D">
        <w:rPr>
          <w:rFonts w:asciiTheme="minorBidi" w:hAnsiTheme="minorBidi"/>
          <w:color w:val="231F20"/>
        </w:rPr>
        <w:t>required input to be complete. These are “</w:t>
      </w:r>
      <w:proofErr w:type="gramStart"/>
      <w:r w:rsidRPr="00D9206D">
        <w:rPr>
          <w:rFonts w:asciiTheme="minorBidi" w:hAnsiTheme="minorBidi"/>
          <w:color w:val="231F20"/>
        </w:rPr>
        <w:t>Define</w:t>
      </w:r>
      <w:proofErr w:type="gramEnd"/>
      <w:r w:rsidRPr="00D9206D">
        <w:rPr>
          <w:rFonts w:asciiTheme="minorBidi" w:hAnsiTheme="minorBidi"/>
          <w:color w:val="231F20"/>
        </w:rPr>
        <w:t>”, “Spec”, and “Vary” tab.</w:t>
      </w:r>
      <w:r w:rsidR="00F85E14" w:rsidRPr="00D9206D">
        <w:rPr>
          <w:rFonts w:asciiTheme="minorBidi" w:hAnsiTheme="minorBidi"/>
          <w:color w:val="231F20"/>
        </w:rPr>
        <w:t xml:space="preserve"> </w:t>
      </w:r>
      <w:r w:rsidRPr="00D9206D">
        <w:rPr>
          <w:rFonts w:asciiTheme="minorBidi" w:hAnsiTheme="minorBidi"/>
          <w:color w:val="231F20"/>
        </w:rPr>
        <w:t>In the “Define” tab window, the user must set the dependent variable that he/she is</w:t>
      </w:r>
      <w:r w:rsidR="00F85E14" w:rsidRPr="00D9206D">
        <w:rPr>
          <w:rFonts w:asciiTheme="minorBidi" w:hAnsiTheme="minorBidi"/>
          <w:color w:val="231F20"/>
        </w:rPr>
        <w:t xml:space="preserve"> </w:t>
      </w:r>
      <w:r w:rsidRPr="00D9206D">
        <w:rPr>
          <w:rFonts w:asciiTheme="minorBidi" w:hAnsiTheme="minorBidi"/>
          <w:color w:val="231F20"/>
        </w:rPr>
        <w:t>interested in. For our case, this is the purity of the water product stream (or mass fraction</w:t>
      </w:r>
      <w:r w:rsidR="00F85E14" w:rsidRPr="00D9206D">
        <w:rPr>
          <w:rFonts w:asciiTheme="minorBidi" w:hAnsiTheme="minorBidi"/>
          <w:color w:val="231F20"/>
        </w:rPr>
        <w:t xml:space="preserve"> </w:t>
      </w:r>
      <w:r w:rsidRPr="00D9206D">
        <w:rPr>
          <w:rFonts w:asciiTheme="minorBidi" w:hAnsiTheme="minorBidi"/>
          <w:color w:val="231F20"/>
        </w:rPr>
        <w:t>of water). Either you click on “New</w:t>
      </w:r>
      <w:r w:rsidRPr="00D9206D">
        <w:rPr>
          <w:rFonts w:asciiTheme="minorBidi" w:eastAsia="STIXMath-Regular" w:hAnsiTheme="minorBidi"/>
          <w:color w:val="231F20"/>
        </w:rPr>
        <w:t>…</w:t>
      </w:r>
      <w:r w:rsidRPr="00D9206D">
        <w:rPr>
          <w:rFonts w:asciiTheme="minorBidi" w:hAnsiTheme="minorBidi"/>
          <w:color w:val="231F20"/>
        </w:rPr>
        <w:t>” button and name the new variable as “H2OMF”</w:t>
      </w:r>
      <w:r w:rsidR="00F85E14" w:rsidRPr="00D9206D">
        <w:rPr>
          <w:rFonts w:asciiTheme="minorBidi" w:hAnsiTheme="minorBidi"/>
          <w:color w:val="231F20"/>
        </w:rPr>
        <w:t xml:space="preserve"> </w:t>
      </w:r>
      <w:r w:rsidRPr="00D9206D">
        <w:rPr>
          <w:rFonts w:asciiTheme="minorBidi" w:hAnsiTheme="minorBidi"/>
          <w:color w:val="231F20"/>
        </w:rPr>
        <w:t>(i.e., water mass fraction) or directly key in the variable name under “Variable” column, as</w:t>
      </w:r>
      <w:r w:rsidR="00F85E14" w:rsidRPr="00D9206D">
        <w:rPr>
          <w:rFonts w:asciiTheme="minorBidi" w:hAnsiTheme="minorBidi"/>
          <w:color w:val="231F20"/>
        </w:rPr>
        <w:t xml:space="preserve"> </w:t>
      </w:r>
      <w:r w:rsidRPr="00D9206D">
        <w:rPr>
          <w:rFonts w:asciiTheme="minorBidi" w:hAnsiTheme="minorBidi"/>
          <w:color w:val="231F20"/>
        </w:rPr>
        <w:t>shown in Figure 4.4. Moreover, we need to specify that our variable is the mass fraction of</w:t>
      </w:r>
      <w:r w:rsidR="00F85E14" w:rsidRPr="00D9206D">
        <w:rPr>
          <w:rFonts w:asciiTheme="minorBidi" w:hAnsiTheme="minorBidi"/>
          <w:color w:val="231F20"/>
        </w:rPr>
        <w:t xml:space="preserve"> </w:t>
      </w:r>
      <w:r w:rsidRPr="00D9206D">
        <w:rPr>
          <w:rFonts w:asciiTheme="minorBidi" w:hAnsiTheme="minorBidi"/>
          <w:color w:val="231F20"/>
        </w:rPr>
        <w:t>water in the water-rich product stream “FL2-H2O”. Under “Category”, select “</w:t>
      </w:r>
      <w:r w:rsidRPr="00D9206D">
        <w:rPr>
          <w:rFonts w:asciiTheme="minorBidi" w:hAnsiTheme="minorBidi"/>
          <w:i/>
          <w:iCs/>
          <w:color w:val="231F20"/>
        </w:rPr>
        <w:t>Streams</w:t>
      </w:r>
      <w:r w:rsidRPr="00D9206D">
        <w:rPr>
          <w:rFonts w:asciiTheme="minorBidi" w:hAnsiTheme="minorBidi"/>
          <w:color w:val="231F20"/>
        </w:rPr>
        <w:t>”.</w:t>
      </w:r>
      <w:r w:rsidR="00F85E14" w:rsidRPr="00D9206D">
        <w:rPr>
          <w:rFonts w:asciiTheme="minorBidi" w:hAnsiTheme="minorBidi"/>
          <w:color w:val="231F20"/>
        </w:rPr>
        <w:t xml:space="preserve"> </w:t>
      </w:r>
      <w:r w:rsidRPr="00D9206D">
        <w:rPr>
          <w:rFonts w:asciiTheme="minorBidi" w:hAnsiTheme="minorBidi"/>
          <w:color w:val="231F20"/>
        </w:rPr>
        <w:t>From the “Type” drop-down menu, select “</w:t>
      </w:r>
      <w:r w:rsidRPr="00D9206D">
        <w:rPr>
          <w:rFonts w:asciiTheme="minorBidi" w:hAnsiTheme="minorBidi"/>
          <w:i/>
          <w:iCs/>
          <w:color w:val="231F20"/>
        </w:rPr>
        <w:t>Mass-Frac</w:t>
      </w:r>
      <w:r w:rsidRPr="00D9206D">
        <w:rPr>
          <w:rFonts w:asciiTheme="minorBidi" w:hAnsiTheme="minorBidi"/>
          <w:color w:val="231F20"/>
        </w:rPr>
        <w:t>”. In the “Stream” box, select your</w:t>
      </w:r>
      <w:r w:rsidR="00F85E14" w:rsidRPr="00D9206D">
        <w:rPr>
          <w:rFonts w:asciiTheme="minorBidi" w:hAnsiTheme="minorBidi"/>
          <w:color w:val="231F20"/>
        </w:rPr>
        <w:t xml:space="preserve"> </w:t>
      </w:r>
      <w:r w:rsidRPr="00D9206D">
        <w:rPr>
          <w:rFonts w:asciiTheme="minorBidi" w:hAnsiTheme="minorBidi"/>
          <w:color w:val="231F20"/>
        </w:rPr>
        <w:t>water product stream (</w:t>
      </w:r>
      <w:r w:rsidRPr="00D9206D">
        <w:rPr>
          <w:rFonts w:asciiTheme="minorBidi" w:hAnsiTheme="minorBidi"/>
          <w:i/>
          <w:iCs/>
          <w:color w:val="231F20"/>
        </w:rPr>
        <w:t>FL2-H2O</w:t>
      </w:r>
      <w:r w:rsidRPr="00D9206D">
        <w:rPr>
          <w:rFonts w:asciiTheme="minorBidi" w:hAnsiTheme="minorBidi"/>
          <w:color w:val="231F20"/>
        </w:rPr>
        <w:t>) and under the “Component” box, select “</w:t>
      </w:r>
      <w:r w:rsidRPr="00D9206D">
        <w:rPr>
          <w:rFonts w:asciiTheme="minorBidi" w:hAnsiTheme="minorBidi"/>
          <w:i/>
          <w:iCs/>
          <w:color w:val="231F20"/>
        </w:rPr>
        <w:t>WATER</w:t>
      </w:r>
      <w:r w:rsidRPr="00D9206D">
        <w:rPr>
          <w:rFonts w:asciiTheme="minorBidi" w:hAnsiTheme="minorBidi"/>
          <w:color w:val="231F20"/>
        </w:rPr>
        <w:t>”.</w:t>
      </w:r>
      <w:r w:rsidR="00F85E14" w:rsidRPr="00D9206D">
        <w:rPr>
          <w:rFonts w:asciiTheme="minorBidi" w:hAnsiTheme="minorBidi"/>
          <w:color w:val="231F20"/>
        </w:rPr>
        <w:t xml:space="preserve"> </w:t>
      </w:r>
      <w:r w:rsidRPr="00D9206D">
        <w:rPr>
          <w:rFonts w:asciiTheme="minorBidi" w:hAnsiTheme="minorBidi"/>
          <w:color w:val="231F20"/>
        </w:rPr>
        <w:t>Figure 4.4 shows the filled-in “Define” tab window.</w:t>
      </w:r>
      <w:r w:rsidR="00F85E14" w:rsidRPr="00D9206D">
        <w:rPr>
          <w:rFonts w:asciiTheme="minorBidi" w:hAnsiTheme="minorBidi"/>
          <w:color w:val="231F20"/>
        </w:rPr>
        <w:t xml:space="preserve"> </w:t>
      </w:r>
      <w:r w:rsidRPr="00D9206D">
        <w:rPr>
          <w:rFonts w:asciiTheme="minorBidi" w:hAnsiTheme="minorBidi"/>
          <w:color w:val="231F20"/>
        </w:rPr>
        <w:t>We are now done with the required input of the “Define” tab window and can move on</w:t>
      </w:r>
      <w:r w:rsidR="00F85E14" w:rsidRPr="00D9206D">
        <w:rPr>
          <w:rFonts w:asciiTheme="minorBidi" w:hAnsiTheme="minorBidi"/>
          <w:color w:val="231F20"/>
        </w:rPr>
        <w:t xml:space="preserve"> </w:t>
      </w:r>
      <w:r w:rsidRPr="00D9206D">
        <w:rPr>
          <w:rFonts w:asciiTheme="minorBidi" w:hAnsiTheme="minorBidi"/>
          <w:color w:val="231F20"/>
        </w:rPr>
        <w:t>to the “Spec” tab window. You will notice that we have three values that we must input into</w:t>
      </w:r>
      <w:r w:rsidR="00F85E14" w:rsidRPr="00D9206D">
        <w:rPr>
          <w:rFonts w:asciiTheme="minorBidi" w:hAnsiTheme="minorBidi"/>
          <w:color w:val="231F20"/>
        </w:rPr>
        <w:t xml:space="preserve"> </w:t>
      </w:r>
      <w:r w:rsidRPr="00D9206D">
        <w:rPr>
          <w:rFonts w:asciiTheme="minorBidi" w:hAnsiTheme="minorBidi"/>
          <w:color w:val="231F20"/>
        </w:rPr>
        <w:t>this form. The first, “Spec”, is the dependent variable that we want to set a target value for.</w:t>
      </w:r>
      <w:r w:rsidR="00F85E14" w:rsidRPr="00D9206D">
        <w:rPr>
          <w:rFonts w:asciiTheme="minorBidi" w:hAnsiTheme="minorBidi"/>
          <w:color w:val="231F20"/>
        </w:rPr>
        <w:t xml:space="preserve"> </w:t>
      </w:r>
      <w:r w:rsidRPr="00D9206D">
        <w:rPr>
          <w:rFonts w:asciiTheme="minorBidi" w:hAnsiTheme="minorBidi"/>
          <w:color w:val="231F20"/>
        </w:rPr>
        <w:t>This is the variable that we just defined in the “Define” tab window as “H2OMF”. Type</w:t>
      </w:r>
      <w:r w:rsidR="00F85E14" w:rsidRPr="00D9206D">
        <w:rPr>
          <w:rFonts w:asciiTheme="minorBidi" w:hAnsiTheme="minorBidi"/>
          <w:color w:val="231F20"/>
        </w:rPr>
        <w:t xml:space="preserve"> </w:t>
      </w:r>
      <w:r w:rsidRPr="00D9206D">
        <w:rPr>
          <w:rFonts w:asciiTheme="minorBidi" w:hAnsiTheme="minorBidi"/>
          <w:color w:val="231F20"/>
        </w:rPr>
        <w:t>this into this box. “Target” is the numeric value that we would like our dependent variable</w:t>
      </w:r>
      <w:r w:rsidR="00F85E14" w:rsidRPr="00D9206D">
        <w:rPr>
          <w:rFonts w:asciiTheme="minorBidi" w:hAnsiTheme="minorBidi"/>
          <w:color w:val="231F20"/>
        </w:rPr>
        <w:t xml:space="preserve"> </w:t>
      </w:r>
      <w:r w:rsidRPr="00D9206D">
        <w:rPr>
          <w:rFonts w:asciiTheme="minorBidi" w:hAnsiTheme="minorBidi"/>
          <w:color w:val="231F20"/>
        </w:rPr>
        <w:t>to be equal to at the completion of the calculation iterations. Our target value is 95% or</w:t>
      </w:r>
      <w:r w:rsidR="00F85E14" w:rsidRPr="00D9206D">
        <w:rPr>
          <w:rFonts w:asciiTheme="minorBidi" w:hAnsiTheme="minorBidi"/>
          <w:color w:val="231F20"/>
        </w:rPr>
        <w:t xml:space="preserve"> </w:t>
      </w:r>
      <w:r w:rsidRPr="00D9206D">
        <w:rPr>
          <w:rFonts w:asciiTheme="minorBidi" w:hAnsiTheme="minorBidi"/>
          <w:color w:val="231F20"/>
        </w:rPr>
        <w:t>0.95.</w:t>
      </w:r>
    </w:p>
    <w:p w14:paraId="45970316" w14:textId="77777777" w:rsidR="00F85E14" w:rsidRDefault="00F85E14" w:rsidP="00020D25">
      <w:pPr>
        <w:autoSpaceDE w:val="0"/>
        <w:autoSpaceDN w:val="0"/>
        <w:adjustRightInd w:val="0"/>
        <w:spacing w:after="0" w:line="240" w:lineRule="auto"/>
        <w:jc w:val="both"/>
        <w:rPr>
          <w:rFonts w:asciiTheme="minorBidi" w:hAnsiTheme="minorBidi"/>
          <w:color w:val="231F20"/>
        </w:rPr>
      </w:pPr>
    </w:p>
    <w:p w14:paraId="6230D944"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278F3238"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2E604FDC"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3D0DDB47"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0089007B"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26F09A32"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0F685DA2"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7BE54EB4"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2A8D13FC"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3B9D86E3"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46A1C511" w14:textId="5039EC1C" w:rsidR="006649B6" w:rsidRDefault="006649B6" w:rsidP="00020D25">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714560" behindDoc="0" locked="0" layoutInCell="1" allowOverlap="1" wp14:anchorId="4822C8CF" wp14:editId="7D129E90">
            <wp:simplePos x="0" y="0"/>
            <wp:positionH relativeFrom="column">
              <wp:posOffset>701040</wp:posOffset>
            </wp:positionH>
            <wp:positionV relativeFrom="paragraph">
              <wp:posOffset>3710305</wp:posOffset>
            </wp:positionV>
            <wp:extent cx="5013960" cy="1303020"/>
            <wp:effectExtent l="0" t="0" r="0" b="0"/>
            <wp:wrapSquare wrapText="bothSides"/>
            <wp:docPr id="698522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3960" cy="1303020"/>
                    </a:xfrm>
                    <a:prstGeom prst="rect">
                      <a:avLst/>
                    </a:prstGeom>
                    <a:noFill/>
                    <a:ln>
                      <a:noFill/>
                    </a:ln>
                  </pic:spPr>
                </pic:pic>
              </a:graphicData>
            </a:graphic>
            <wp14:sizeRelV relativeFrom="margin">
              <wp14:pctHeight>0</wp14:pctHeight>
            </wp14:sizeRelV>
          </wp:anchor>
        </w:drawing>
      </w:r>
      <w:r>
        <w:rPr>
          <w:rFonts w:asciiTheme="minorBidi" w:hAnsiTheme="minorBidi"/>
          <w:noProof/>
          <w:color w:val="231F20"/>
        </w:rPr>
        <w:drawing>
          <wp:anchor distT="0" distB="0" distL="114300" distR="114300" simplePos="0" relativeHeight="251713536" behindDoc="0" locked="0" layoutInCell="1" allowOverlap="1" wp14:anchorId="4370C6B8" wp14:editId="58D9FE09">
            <wp:simplePos x="0" y="0"/>
            <wp:positionH relativeFrom="margin">
              <wp:posOffset>114300</wp:posOffset>
            </wp:positionH>
            <wp:positionV relativeFrom="paragraph">
              <wp:posOffset>68580</wp:posOffset>
            </wp:positionV>
            <wp:extent cx="6111240" cy="3596640"/>
            <wp:effectExtent l="0" t="0" r="3810" b="3810"/>
            <wp:wrapSquare wrapText="bothSides"/>
            <wp:docPr id="211141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1240"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69524" w14:textId="554E3138" w:rsidR="006649B6" w:rsidRDefault="006649B6" w:rsidP="00020D25">
      <w:pPr>
        <w:autoSpaceDE w:val="0"/>
        <w:autoSpaceDN w:val="0"/>
        <w:adjustRightInd w:val="0"/>
        <w:spacing w:after="0" w:line="240" w:lineRule="auto"/>
        <w:jc w:val="both"/>
        <w:rPr>
          <w:rFonts w:asciiTheme="minorBidi" w:hAnsiTheme="minorBidi"/>
          <w:color w:val="231F20"/>
        </w:rPr>
      </w:pPr>
    </w:p>
    <w:p w14:paraId="4878648F" w14:textId="2F77FC1C" w:rsidR="006649B6" w:rsidRDefault="006649B6" w:rsidP="00020D25">
      <w:pPr>
        <w:autoSpaceDE w:val="0"/>
        <w:autoSpaceDN w:val="0"/>
        <w:adjustRightInd w:val="0"/>
        <w:spacing w:after="0" w:line="240" w:lineRule="auto"/>
        <w:jc w:val="both"/>
        <w:rPr>
          <w:rFonts w:asciiTheme="minorBidi" w:hAnsiTheme="minorBidi"/>
          <w:color w:val="231F20"/>
        </w:rPr>
      </w:pPr>
    </w:p>
    <w:p w14:paraId="711ECA94"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70831F99"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0DB03539" w14:textId="751CD5CD" w:rsidR="006649B6" w:rsidRDefault="006649B6" w:rsidP="00020D25">
      <w:pPr>
        <w:autoSpaceDE w:val="0"/>
        <w:autoSpaceDN w:val="0"/>
        <w:adjustRightInd w:val="0"/>
        <w:spacing w:after="0" w:line="240" w:lineRule="auto"/>
        <w:jc w:val="both"/>
        <w:rPr>
          <w:rFonts w:asciiTheme="minorBidi" w:hAnsiTheme="minorBidi"/>
          <w:color w:val="231F20"/>
        </w:rPr>
      </w:pPr>
    </w:p>
    <w:p w14:paraId="79AB090E" w14:textId="77777777" w:rsidR="006649B6" w:rsidRDefault="006649B6" w:rsidP="00020D25">
      <w:pPr>
        <w:autoSpaceDE w:val="0"/>
        <w:autoSpaceDN w:val="0"/>
        <w:adjustRightInd w:val="0"/>
        <w:spacing w:after="0" w:line="240" w:lineRule="auto"/>
        <w:jc w:val="both"/>
        <w:rPr>
          <w:rFonts w:asciiTheme="minorBidi" w:hAnsiTheme="minorBidi"/>
          <w:color w:val="231F20"/>
        </w:rPr>
      </w:pPr>
    </w:p>
    <w:p w14:paraId="3EF72DC5" w14:textId="4E59F6D8" w:rsidR="006649B6" w:rsidRDefault="006649B6" w:rsidP="006649B6">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5584" behindDoc="0" locked="0" layoutInCell="1" allowOverlap="1" wp14:anchorId="7D27D262" wp14:editId="1261688D">
            <wp:simplePos x="0" y="0"/>
            <wp:positionH relativeFrom="column">
              <wp:posOffset>76200</wp:posOffset>
            </wp:positionH>
            <wp:positionV relativeFrom="paragraph">
              <wp:posOffset>285115</wp:posOffset>
            </wp:positionV>
            <wp:extent cx="6111240" cy="2628900"/>
            <wp:effectExtent l="0" t="0" r="3810" b="0"/>
            <wp:wrapSquare wrapText="bothSides"/>
            <wp:docPr id="1105647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124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BC80C" w14:textId="2E8FCD46" w:rsidR="00CA30B4" w:rsidRPr="006649B6" w:rsidRDefault="00CA30B4" w:rsidP="00F85E14">
      <w:pPr>
        <w:autoSpaceDE w:val="0"/>
        <w:autoSpaceDN w:val="0"/>
        <w:adjustRightInd w:val="0"/>
        <w:spacing w:after="0" w:line="240" w:lineRule="auto"/>
        <w:jc w:val="both"/>
        <w:rPr>
          <w:rFonts w:asciiTheme="minorBidi" w:hAnsiTheme="minorBidi"/>
          <w:color w:val="231F20"/>
        </w:rPr>
      </w:pPr>
      <w:r w:rsidRPr="006649B6">
        <w:rPr>
          <w:rFonts w:asciiTheme="minorBidi" w:hAnsiTheme="minorBidi"/>
          <w:color w:val="231F20"/>
        </w:rPr>
        <w:lastRenderedPageBreak/>
        <w:t xml:space="preserve">Finally, “Tolerance” entry accounts for </w:t>
      </w:r>
      <w:proofErr w:type="spellStart"/>
      <w:r w:rsidRPr="006649B6">
        <w:rPr>
          <w:rFonts w:asciiTheme="minorBidi" w:hAnsiTheme="minorBidi"/>
          <w:color w:val="231F20"/>
        </w:rPr>
        <w:t>themargin</w:t>
      </w:r>
      <w:proofErr w:type="spellEnd"/>
      <w:r w:rsidRPr="006649B6">
        <w:rPr>
          <w:rFonts w:asciiTheme="minorBidi" w:hAnsiTheme="minorBidi"/>
          <w:color w:val="231F20"/>
        </w:rPr>
        <w:t xml:space="preserve"> of acceptance. For our purpose, a tolerance</w:t>
      </w:r>
      <w:r w:rsidR="00F85E14" w:rsidRPr="006649B6">
        <w:rPr>
          <w:rFonts w:asciiTheme="minorBidi" w:hAnsiTheme="minorBidi"/>
          <w:color w:val="231F20"/>
        </w:rPr>
        <w:t xml:space="preserve"> </w:t>
      </w:r>
      <w:r w:rsidRPr="006649B6">
        <w:rPr>
          <w:rFonts w:asciiTheme="minorBidi" w:hAnsiTheme="minorBidi"/>
          <w:color w:val="231F20"/>
        </w:rPr>
        <w:t>of 0.1% is acceptable (this means 0.95</w:t>
      </w:r>
      <w:r w:rsidRPr="006649B6">
        <w:rPr>
          <w:rFonts w:asciiTheme="minorBidi" w:eastAsia="STIXMath-Regular" w:hAnsiTheme="minorBidi"/>
          <w:color w:val="231F20"/>
        </w:rPr>
        <w:t>±</w:t>
      </w:r>
      <w:r w:rsidRPr="006649B6">
        <w:rPr>
          <w:rFonts w:asciiTheme="minorBidi" w:hAnsiTheme="minorBidi"/>
          <w:color w:val="231F20"/>
        </w:rPr>
        <w:t>0.001 or [0.949–0.951] target value). After</w:t>
      </w:r>
      <w:r w:rsidR="00F85E14" w:rsidRPr="006649B6">
        <w:rPr>
          <w:rFonts w:asciiTheme="minorBidi" w:hAnsiTheme="minorBidi"/>
          <w:color w:val="231F20"/>
        </w:rPr>
        <w:t xml:space="preserve"> </w:t>
      </w:r>
      <w:r w:rsidRPr="006649B6">
        <w:rPr>
          <w:rFonts w:asciiTheme="minorBidi" w:hAnsiTheme="minorBidi"/>
          <w:color w:val="231F20"/>
        </w:rPr>
        <w:t>inputting those three parameters, the “Spec” tab window should be as shown in Figure 4.5.</w:t>
      </w:r>
    </w:p>
    <w:p w14:paraId="13445531" w14:textId="77777777" w:rsidR="00F85E14" w:rsidRPr="006649B6" w:rsidRDefault="00F85E14" w:rsidP="00F85E14">
      <w:pPr>
        <w:autoSpaceDE w:val="0"/>
        <w:autoSpaceDN w:val="0"/>
        <w:adjustRightInd w:val="0"/>
        <w:spacing w:after="0" w:line="240" w:lineRule="auto"/>
        <w:jc w:val="both"/>
        <w:rPr>
          <w:rFonts w:asciiTheme="minorBidi" w:hAnsiTheme="minorBidi"/>
          <w:color w:val="231F20"/>
        </w:rPr>
      </w:pPr>
    </w:p>
    <w:p w14:paraId="67F8402A" w14:textId="69DE1DEA" w:rsidR="00CA30B4" w:rsidRPr="006649B6" w:rsidRDefault="00CA30B4" w:rsidP="00F85E14">
      <w:pPr>
        <w:autoSpaceDE w:val="0"/>
        <w:autoSpaceDN w:val="0"/>
        <w:adjustRightInd w:val="0"/>
        <w:spacing w:after="0" w:line="240" w:lineRule="auto"/>
        <w:jc w:val="both"/>
        <w:rPr>
          <w:rFonts w:asciiTheme="minorBidi" w:hAnsiTheme="minorBidi"/>
          <w:color w:val="231F20"/>
        </w:rPr>
      </w:pPr>
      <w:r w:rsidRPr="006649B6">
        <w:rPr>
          <w:rFonts w:asciiTheme="minorBidi" w:hAnsiTheme="minorBidi"/>
          <w:color w:val="231F20"/>
        </w:rPr>
        <w:t>To complete the input for our sensitivity analysis, we must input the variable that is to</w:t>
      </w:r>
      <w:r w:rsidR="00F85E14" w:rsidRPr="006649B6">
        <w:rPr>
          <w:rFonts w:asciiTheme="minorBidi" w:hAnsiTheme="minorBidi"/>
          <w:color w:val="231F20"/>
        </w:rPr>
        <w:t xml:space="preserve"> </w:t>
      </w:r>
      <w:r w:rsidRPr="006649B6">
        <w:rPr>
          <w:rFonts w:asciiTheme="minorBidi" w:hAnsiTheme="minorBidi"/>
          <w:color w:val="231F20"/>
        </w:rPr>
        <w:t>be varied or manipulated. This is done under the “Vary” tab. In this simulation, we are</w:t>
      </w:r>
      <w:r w:rsidR="00F85E14" w:rsidRPr="006649B6">
        <w:rPr>
          <w:rFonts w:asciiTheme="minorBidi" w:hAnsiTheme="minorBidi"/>
          <w:color w:val="231F20"/>
        </w:rPr>
        <w:t xml:space="preserve"> </w:t>
      </w:r>
      <w:r w:rsidRPr="006649B6">
        <w:rPr>
          <w:rFonts w:asciiTheme="minorBidi" w:hAnsiTheme="minorBidi"/>
          <w:color w:val="231F20"/>
        </w:rPr>
        <w:t>varying the flow rate of MIBK2 feed stream. Under the “Vary” tab, select “</w:t>
      </w:r>
      <w:r w:rsidRPr="006649B6">
        <w:rPr>
          <w:rFonts w:asciiTheme="minorBidi" w:hAnsiTheme="minorBidi"/>
          <w:i/>
          <w:iCs/>
          <w:color w:val="231F20"/>
        </w:rPr>
        <w:t>Mass-Flow</w:t>
      </w:r>
      <w:r w:rsidRPr="006649B6">
        <w:rPr>
          <w:rFonts w:asciiTheme="minorBidi" w:hAnsiTheme="minorBidi"/>
          <w:color w:val="231F20"/>
        </w:rPr>
        <w:t>”</w:t>
      </w:r>
      <w:r w:rsidR="00F85E14" w:rsidRPr="006649B6">
        <w:rPr>
          <w:rFonts w:asciiTheme="minorBidi" w:hAnsiTheme="minorBidi"/>
          <w:color w:val="231F20"/>
        </w:rPr>
        <w:t xml:space="preserve"> </w:t>
      </w:r>
      <w:r w:rsidRPr="006649B6">
        <w:rPr>
          <w:rFonts w:asciiTheme="minorBidi" w:hAnsiTheme="minorBidi"/>
          <w:color w:val="231F20"/>
        </w:rPr>
        <w:t>under the “Type” list. Under “Stream”, select the stream that corresponds to your second</w:t>
      </w:r>
      <w:r w:rsidR="00F85E14" w:rsidRPr="006649B6">
        <w:rPr>
          <w:rFonts w:asciiTheme="minorBidi" w:hAnsiTheme="minorBidi"/>
          <w:color w:val="231F20"/>
        </w:rPr>
        <w:t xml:space="preserve"> </w:t>
      </w:r>
      <w:r w:rsidRPr="006649B6">
        <w:rPr>
          <w:rFonts w:asciiTheme="minorBidi" w:hAnsiTheme="minorBidi"/>
          <w:color w:val="231F20"/>
        </w:rPr>
        <w:t xml:space="preserve">feed stream of MIBK (i.e., </w:t>
      </w:r>
      <w:r w:rsidRPr="006649B6">
        <w:rPr>
          <w:rFonts w:asciiTheme="minorBidi" w:hAnsiTheme="minorBidi"/>
          <w:i/>
          <w:iCs/>
          <w:color w:val="231F20"/>
        </w:rPr>
        <w:t>MIBK2</w:t>
      </w:r>
      <w:r w:rsidRPr="006649B6">
        <w:rPr>
          <w:rFonts w:asciiTheme="minorBidi" w:hAnsiTheme="minorBidi"/>
          <w:color w:val="231F20"/>
        </w:rPr>
        <w:t>). Next, select “</w:t>
      </w:r>
      <w:r w:rsidRPr="006649B6">
        <w:rPr>
          <w:rFonts w:asciiTheme="minorBidi" w:hAnsiTheme="minorBidi"/>
          <w:i/>
          <w:iCs/>
          <w:color w:val="231F20"/>
        </w:rPr>
        <w:t>MIBK</w:t>
      </w:r>
      <w:r w:rsidRPr="006649B6">
        <w:rPr>
          <w:rFonts w:asciiTheme="minorBidi" w:hAnsiTheme="minorBidi"/>
          <w:color w:val="231F20"/>
        </w:rPr>
        <w:t>” from the “Component”</w:t>
      </w:r>
      <w:r w:rsidR="00F85E14" w:rsidRPr="006649B6">
        <w:rPr>
          <w:rFonts w:asciiTheme="minorBidi" w:hAnsiTheme="minorBidi"/>
          <w:color w:val="231F20"/>
        </w:rPr>
        <w:t xml:space="preserve"> </w:t>
      </w:r>
      <w:r w:rsidRPr="006649B6">
        <w:rPr>
          <w:rFonts w:asciiTheme="minorBidi" w:hAnsiTheme="minorBidi"/>
          <w:color w:val="231F20"/>
        </w:rPr>
        <w:t>list. The values placed into the “Manipulated variable limits” boxes indicate the range</w:t>
      </w:r>
      <w:r w:rsidR="00F85E14" w:rsidRPr="006649B6">
        <w:rPr>
          <w:rFonts w:asciiTheme="minorBidi" w:hAnsiTheme="minorBidi"/>
          <w:color w:val="231F20"/>
        </w:rPr>
        <w:t xml:space="preserve"> </w:t>
      </w:r>
      <w:r w:rsidRPr="006649B6">
        <w:rPr>
          <w:rFonts w:asciiTheme="minorBidi" w:hAnsiTheme="minorBidi"/>
          <w:color w:val="231F20"/>
        </w:rPr>
        <w:t>that Aspen Plus can use during its iteration calculations. One thing to note is that the</w:t>
      </w:r>
      <w:r w:rsidR="00F85E14" w:rsidRPr="006649B6">
        <w:rPr>
          <w:rFonts w:asciiTheme="minorBidi" w:hAnsiTheme="minorBidi"/>
          <w:color w:val="231F20"/>
        </w:rPr>
        <w:t xml:space="preserve"> </w:t>
      </w:r>
      <w:r w:rsidRPr="006649B6">
        <w:rPr>
          <w:rFonts w:asciiTheme="minorBidi" w:hAnsiTheme="minorBidi"/>
          <w:color w:val="231F20"/>
        </w:rPr>
        <w:t>original input value under the stream inputs must fall within the range that is input here.</w:t>
      </w:r>
      <w:r w:rsidR="00F85E14" w:rsidRPr="006649B6">
        <w:rPr>
          <w:rFonts w:asciiTheme="minorBidi" w:hAnsiTheme="minorBidi"/>
          <w:color w:val="231F20"/>
        </w:rPr>
        <w:t xml:space="preserve"> </w:t>
      </w:r>
      <w:r w:rsidRPr="006649B6">
        <w:rPr>
          <w:rFonts w:asciiTheme="minorBidi" w:hAnsiTheme="minorBidi"/>
          <w:color w:val="231F20"/>
        </w:rPr>
        <w:t>Remember our original input is 50 kg/h. For this case, input a variable range from 25 to</w:t>
      </w:r>
      <w:r w:rsidR="00F85E14" w:rsidRPr="006649B6">
        <w:rPr>
          <w:rFonts w:asciiTheme="minorBidi" w:hAnsiTheme="minorBidi"/>
          <w:color w:val="231F20"/>
        </w:rPr>
        <w:t xml:space="preserve"> </w:t>
      </w:r>
      <w:r w:rsidRPr="006649B6">
        <w:rPr>
          <w:rFonts w:asciiTheme="minorBidi" w:hAnsiTheme="minorBidi"/>
          <w:color w:val="231F20"/>
        </w:rPr>
        <w:t>250 kg/h.</w:t>
      </w:r>
    </w:p>
    <w:p w14:paraId="568C5897" w14:textId="77777777" w:rsidR="00F85E14" w:rsidRDefault="00F85E14" w:rsidP="00020D25">
      <w:pPr>
        <w:autoSpaceDE w:val="0"/>
        <w:autoSpaceDN w:val="0"/>
        <w:adjustRightInd w:val="0"/>
        <w:spacing w:after="0" w:line="240" w:lineRule="auto"/>
        <w:jc w:val="both"/>
        <w:rPr>
          <w:rFonts w:asciiTheme="minorBidi" w:hAnsiTheme="minorBidi"/>
          <w:color w:val="231F20"/>
        </w:rPr>
      </w:pPr>
    </w:p>
    <w:p w14:paraId="4C94CAF8" w14:textId="3099BA2D" w:rsidR="00CA30B4" w:rsidRPr="00020D25" w:rsidRDefault="00CA30B4" w:rsidP="00F85E14">
      <w:pPr>
        <w:autoSpaceDE w:val="0"/>
        <w:autoSpaceDN w:val="0"/>
        <w:adjustRightInd w:val="0"/>
        <w:spacing w:after="0" w:line="240" w:lineRule="auto"/>
        <w:jc w:val="both"/>
        <w:rPr>
          <w:rFonts w:asciiTheme="minorBidi" w:hAnsiTheme="minorBidi"/>
          <w:color w:val="231F20"/>
        </w:rPr>
      </w:pPr>
      <w:r w:rsidRPr="00020D25">
        <w:rPr>
          <w:rFonts w:asciiTheme="minorBidi" w:hAnsiTheme="minorBidi"/>
          <w:color w:val="231F20"/>
        </w:rPr>
        <w:t>The other blocks that can be filled on this screen relate to the step size that Aspen Plus</w:t>
      </w:r>
      <w:r w:rsidR="00F85E14">
        <w:rPr>
          <w:rFonts w:asciiTheme="minorBidi" w:hAnsiTheme="minorBidi"/>
          <w:color w:val="231F20"/>
        </w:rPr>
        <w:t xml:space="preserve"> </w:t>
      </w:r>
      <w:r w:rsidRPr="00020D25">
        <w:rPr>
          <w:rFonts w:asciiTheme="minorBidi" w:hAnsiTheme="minorBidi"/>
          <w:color w:val="231F20"/>
        </w:rPr>
        <w:t>takes during its iteration calculations. It is not necessary for the user to input values into</w:t>
      </w:r>
      <w:r w:rsidR="00F85E14">
        <w:rPr>
          <w:rFonts w:asciiTheme="minorBidi" w:hAnsiTheme="minorBidi"/>
          <w:color w:val="231F20"/>
        </w:rPr>
        <w:t xml:space="preserve"> </w:t>
      </w:r>
      <w:r w:rsidRPr="00020D25">
        <w:rPr>
          <w:rFonts w:asciiTheme="minorBidi" w:hAnsiTheme="minorBidi"/>
          <w:color w:val="231F20"/>
        </w:rPr>
        <w:t xml:space="preserve">these blocks, and we will use the default Aspen Plus </w:t>
      </w:r>
      <w:r w:rsidRPr="00493FE1">
        <w:rPr>
          <w:rFonts w:asciiTheme="minorBidi" w:hAnsiTheme="minorBidi"/>
          <w:color w:val="231F20"/>
        </w:rPr>
        <w:t>values. At this point, the “Vary” tab</w:t>
      </w:r>
      <w:r w:rsidR="00F85E14" w:rsidRPr="00493FE1">
        <w:rPr>
          <w:rFonts w:asciiTheme="minorBidi" w:hAnsiTheme="minorBidi"/>
          <w:color w:val="231F20"/>
        </w:rPr>
        <w:t xml:space="preserve"> </w:t>
      </w:r>
      <w:r w:rsidRPr="00493FE1">
        <w:rPr>
          <w:rFonts w:asciiTheme="minorBidi" w:hAnsiTheme="minorBidi"/>
          <w:color w:val="231F20"/>
        </w:rPr>
        <w:t>window</w:t>
      </w:r>
      <w:r w:rsidRPr="00020D25">
        <w:rPr>
          <w:rFonts w:asciiTheme="minorBidi" w:hAnsiTheme="minorBidi"/>
          <w:color w:val="231F20"/>
        </w:rPr>
        <w:t xml:space="preserve"> should look like that seen in Figure 4.6.</w:t>
      </w:r>
    </w:p>
    <w:p w14:paraId="25676EED" w14:textId="77777777" w:rsidR="00F85E14" w:rsidRDefault="00F85E14" w:rsidP="00020D25">
      <w:pPr>
        <w:autoSpaceDE w:val="0"/>
        <w:autoSpaceDN w:val="0"/>
        <w:adjustRightInd w:val="0"/>
        <w:spacing w:after="0" w:line="240" w:lineRule="auto"/>
        <w:jc w:val="both"/>
        <w:rPr>
          <w:rFonts w:asciiTheme="minorBidi" w:hAnsiTheme="minorBidi"/>
          <w:b/>
          <w:bCs/>
          <w:color w:val="231F20"/>
        </w:rPr>
      </w:pPr>
    </w:p>
    <w:p w14:paraId="25FAB52C" w14:textId="48B1DF08"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We are now ready to run the simulation again and check its convergence based on our</w:t>
      </w:r>
      <w:r w:rsidR="00F85E14" w:rsidRPr="00D9206D">
        <w:rPr>
          <w:rFonts w:asciiTheme="minorBidi" w:hAnsiTheme="minorBidi"/>
          <w:color w:val="231F20"/>
        </w:rPr>
        <w:t xml:space="preserve"> </w:t>
      </w:r>
      <w:r w:rsidRPr="00D9206D">
        <w:rPr>
          <w:rFonts w:asciiTheme="minorBidi" w:hAnsiTheme="minorBidi"/>
          <w:color w:val="231F20"/>
        </w:rPr>
        <w:t>input design specifications. Click on the “Run” button at this time and when the computer</w:t>
      </w:r>
      <w:r w:rsidR="00F85E14" w:rsidRPr="00D9206D">
        <w:rPr>
          <w:rFonts w:asciiTheme="minorBidi" w:hAnsiTheme="minorBidi"/>
          <w:color w:val="231F20"/>
        </w:rPr>
        <w:t xml:space="preserve"> </w:t>
      </w:r>
      <w:r w:rsidRPr="00D9206D">
        <w:rPr>
          <w:rFonts w:asciiTheme="minorBidi" w:hAnsiTheme="minorBidi"/>
          <w:color w:val="231F20"/>
        </w:rPr>
        <w:t>has finished its calculations, open up “Control Panel”.</w:t>
      </w:r>
      <w:r w:rsidR="00F85E14" w:rsidRPr="00D9206D">
        <w:rPr>
          <w:rFonts w:asciiTheme="minorBidi" w:hAnsiTheme="minorBidi"/>
          <w:color w:val="231F20"/>
        </w:rPr>
        <w:t xml:space="preserve"> </w:t>
      </w:r>
      <w:r w:rsidRPr="00D9206D">
        <w:rPr>
          <w:rFonts w:asciiTheme="minorBidi" w:hAnsiTheme="minorBidi"/>
          <w:color w:val="231F20"/>
        </w:rPr>
        <w:t>“Control Panel” indicates how many iterations Aspen Plus made during its determination</w:t>
      </w:r>
      <w:r w:rsidR="00F85E14" w:rsidRPr="00D9206D">
        <w:rPr>
          <w:rFonts w:asciiTheme="minorBidi" w:hAnsiTheme="minorBidi"/>
          <w:color w:val="231F20"/>
        </w:rPr>
        <w:t xml:space="preserve"> </w:t>
      </w:r>
      <w:r w:rsidRPr="00D9206D">
        <w:rPr>
          <w:rFonts w:asciiTheme="minorBidi" w:hAnsiTheme="minorBidi"/>
          <w:color w:val="231F20"/>
        </w:rPr>
        <w:t>of the flow rate that met our design specification (i.e., “DS-1”). If completed correctly,</w:t>
      </w:r>
      <w:r w:rsidR="00F85E14" w:rsidRPr="00D9206D">
        <w:rPr>
          <w:rFonts w:asciiTheme="minorBidi" w:hAnsiTheme="minorBidi"/>
          <w:color w:val="231F20"/>
        </w:rPr>
        <w:t xml:space="preserve"> </w:t>
      </w:r>
      <w:r w:rsidRPr="00D9206D">
        <w:rPr>
          <w:rFonts w:asciiTheme="minorBidi" w:hAnsiTheme="minorBidi"/>
          <w:color w:val="231F20"/>
        </w:rPr>
        <w:t>your simulation should contain neither warnings nor errors in this window.</w:t>
      </w:r>
    </w:p>
    <w:p w14:paraId="61AE72EA" w14:textId="66D8ADEB" w:rsidR="006649B6" w:rsidRDefault="00CA30B4" w:rsidP="003E642A">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Let us get information regarding the convergence of a simulation. In “Navigation” pane,</w:t>
      </w:r>
      <w:r w:rsidR="00F85E14" w:rsidRPr="00D9206D">
        <w:rPr>
          <w:rFonts w:asciiTheme="minorBidi" w:hAnsiTheme="minorBidi"/>
          <w:color w:val="231F20"/>
        </w:rPr>
        <w:t xml:space="preserve"> </w:t>
      </w:r>
      <w:r w:rsidRPr="00D9206D">
        <w:rPr>
          <w:rFonts w:asciiTheme="minorBidi" w:hAnsiTheme="minorBidi"/>
          <w:color w:val="231F20"/>
        </w:rPr>
        <w:t>go to “Convergence” | “Convergence” | “Solver01” | “Results” | “Spec History” tab sheet,</w:t>
      </w:r>
      <w:r w:rsidR="00F85E14" w:rsidRPr="00D9206D">
        <w:rPr>
          <w:rFonts w:asciiTheme="minorBidi" w:hAnsiTheme="minorBidi"/>
          <w:color w:val="231F20"/>
        </w:rPr>
        <w:t xml:space="preserve"> </w:t>
      </w:r>
      <w:r w:rsidRPr="00D9206D">
        <w:rPr>
          <w:rFonts w:asciiTheme="minorBidi" w:hAnsiTheme="minorBidi"/>
          <w:color w:val="231F20"/>
        </w:rPr>
        <w:t>as shown in Figure 4.7. In this sheet, one can see each of the values attempted by Aspen</w:t>
      </w:r>
      <w:r w:rsidR="00F85E14" w:rsidRPr="00D9206D">
        <w:rPr>
          <w:rFonts w:asciiTheme="minorBidi" w:hAnsiTheme="minorBidi"/>
          <w:color w:val="231F20"/>
        </w:rPr>
        <w:t xml:space="preserve"> </w:t>
      </w:r>
      <w:r w:rsidRPr="00D9206D">
        <w:rPr>
          <w:rFonts w:asciiTheme="minorBidi" w:hAnsiTheme="minorBidi"/>
          <w:color w:val="231F20"/>
        </w:rPr>
        <w:t>Plus during its iteration cycle.</w:t>
      </w:r>
    </w:p>
    <w:p w14:paraId="59F59403" w14:textId="7C7B53A5"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You will also notice that Aspen Plus simulator executed seven iterations to determine</w:t>
      </w:r>
      <w:r w:rsidR="00F85E14" w:rsidRPr="00D9206D">
        <w:rPr>
          <w:rFonts w:asciiTheme="minorBidi" w:hAnsiTheme="minorBidi"/>
          <w:color w:val="231F20"/>
        </w:rPr>
        <w:t xml:space="preserve"> </w:t>
      </w:r>
      <w:r w:rsidRPr="00D9206D">
        <w:rPr>
          <w:rFonts w:asciiTheme="minorBidi" w:hAnsiTheme="minorBidi"/>
          <w:color w:val="231F20"/>
        </w:rPr>
        <w:t>MIBK2 flow rate such that the absolute value of error is less than the tolerance value</w:t>
      </w:r>
      <w:r w:rsidR="00F85E14" w:rsidRPr="00D9206D">
        <w:rPr>
          <w:rFonts w:asciiTheme="minorBidi" w:hAnsiTheme="minorBidi"/>
          <w:color w:val="231F20"/>
        </w:rPr>
        <w:t xml:space="preserve"> </w:t>
      </w:r>
      <w:r w:rsidRPr="00D9206D">
        <w:rPr>
          <w:rFonts w:asciiTheme="minorBidi" w:hAnsiTheme="minorBidi"/>
          <w:color w:val="231F20"/>
        </w:rPr>
        <w:t>(i.e., 0.0000632</w:t>
      </w:r>
      <w:r w:rsidRPr="00D9206D">
        <w:rPr>
          <w:rFonts w:asciiTheme="minorBidi" w:eastAsia="STIXMath-Italic" w:hAnsiTheme="minorBidi"/>
          <w:i/>
          <w:iCs/>
          <w:color w:val="231F20"/>
        </w:rPr>
        <w:t>&lt;</w:t>
      </w:r>
      <w:r w:rsidRPr="00D9206D">
        <w:rPr>
          <w:rFonts w:asciiTheme="minorBidi" w:hAnsiTheme="minorBidi"/>
          <w:color w:val="231F20"/>
        </w:rPr>
        <w:t>0.001) that is specified in “Spec” tab sheet. Moreover, the final value</w:t>
      </w:r>
      <w:r w:rsidR="00F85E14" w:rsidRPr="00D9206D">
        <w:rPr>
          <w:rFonts w:asciiTheme="minorBidi" w:hAnsiTheme="minorBidi"/>
          <w:color w:val="231F20"/>
        </w:rPr>
        <w:t xml:space="preserve"> </w:t>
      </w:r>
      <w:r w:rsidRPr="00D9206D">
        <w:rPr>
          <w:rFonts w:asciiTheme="minorBidi" w:hAnsiTheme="minorBidi"/>
          <w:color w:val="231F20"/>
        </w:rPr>
        <w:t>of the manipulated variable MIBK2 flow rate is 192.877 kg/h of pure MIBK. The “Error”</w:t>
      </w:r>
      <w:r w:rsidR="00F85E14" w:rsidRPr="00D9206D">
        <w:rPr>
          <w:rFonts w:asciiTheme="minorBidi" w:hAnsiTheme="minorBidi"/>
          <w:color w:val="231F20"/>
        </w:rPr>
        <w:t xml:space="preserve"> </w:t>
      </w:r>
      <w:r w:rsidRPr="00D9206D">
        <w:rPr>
          <w:rFonts w:asciiTheme="minorBidi" w:hAnsiTheme="minorBidi"/>
          <w:color w:val="231F20"/>
        </w:rPr>
        <w:t>column indicates how far the final dependent variable (H2OMF) is from the specified value</w:t>
      </w:r>
      <w:r w:rsidR="00F85E14" w:rsidRPr="00D9206D">
        <w:rPr>
          <w:rFonts w:asciiTheme="minorBidi" w:hAnsiTheme="minorBidi"/>
          <w:color w:val="231F20"/>
        </w:rPr>
        <w:t xml:space="preserve"> </w:t>
      </w:r>
      <w:r w:rsidRPr="00D9206D">
        <w:rPr>
          <w:rFonts w:asciiTheme="minorBidi" w:hAnsiTheme="minorBidi"/>
          <w:color w:val="231F20"/>
        </w:rPr>
        <w:t>(i.e., “Target” in Figure 4.5) and the “Error / Tolerance” column indicates the division of</w:t>
      </w:r>
      <w:r w:rsidR="00F85E14" w:rsidRPr="00D9206D">
        <w:rPr>
          <w:rFonts w:asciiTheme="minorBidi" w:hAnsiTheme="minorBidi"/>
          <w:color w:val="231F20"/>
        </w:rPr>
        <w:t xml:space="preserve"> </w:t>
      </w:r>
      <w:r w:rsidRPr="00D9206D">
        <w:rPr>
          <w:rFonts w:asciiTheme="minorBidi" w:hAnsiTheme="minorBidi"/>
          <w:color w:val="231F20"/>
        </w:rPr>
        <w:t>“Error” value by “Tolerance” (0.001) value. An absolute large value in this column means</w:t>
      </w:r>
      <w:r w:rsidR="00F85E14" w:rsidRPr="00D9206D">
        <w:rPr>
          <w:rFonts w:asciiTheme="minorBidi" w:hAnsiTheme="minorBidi"/>
          <w:color w:val="231F20"/>
        </w:rPr>
        <w:t xml:space="preserve"> </w:t>
      </w:r>
      <w:r w:rsidRPr="00D9206D">
        <w:rPr>
          <w:rFonts w:asciiTheme="minorBidi" w:hAnsiTheme="minorBidi"/>
          <w:color w:val="231F20"/>
        </w:rPr>
        <w:t>that the simulation does not converge while an absolute value near 0 indicates an excellent</w:t>
      </w:r>
      <w:r w:rsidR="00F85E14" w:rsidRPr="00D9206D">
        <w:rPr>
          <w:rFonts w:asciiTheme="minorBidi" w:hAnsiTheme="minorBidi"/>
          <w:color w:val="231F20"/>
        </w:rPr>
        <w:t xml:space="preserve"> </w:t>
      </w:r>
      <w:r w:rsidRPr="00D9206D">
        <w:rPr>
          <w:rFonts w:asciiTheme="minorBidi" w:hAnsiTheme="minorBidi"/>
          <w:color w:val="231F20"/>
        </w:rPr>
        <w:t>convergence.</w:t>
      </w:r>
    </w:p>
    <w:p w14:paraId="711B877A" w14:textId="77777777" w:rsidR="00F85E14" w:rsidRPr="00D9206D" w:rsidRDefault="00F85E14" w:rsidP="00020D25">
      <w:pPr>
        <w:autoSpaceDE w:val="0"/>
        <w:autoSpaceDN w:val="0"/>
        <w:adjustRightInd w:val="0"/>
        <w:spacing w:after="0" w:line="240" w:lineRule="auto"/>
        <w:jc w:val="both"/>
        <w:rPr>
          <w:rFonts w:asciiTheme="minorBidi" w:hAnsiTheme="minorBidi"/>
          <w:color w:val="231F20"/>
        </w:rPr>
      </w:pPr>
    </w:p>
    <w:p w14:paraId="23075CCA" w14:textId="3097FDBC" w:rsidR="00CA30B4" w:rsidRPr="00D9206D" w:rsidRDefault="00CA30B4" w:rsidP="00F85E14">
      <w:pPr>
        <w:autoSpaceDE w:val="0"/>
        <w:autoSpaceDN w:val="0"/>
        <w:adjustRightInd w:val="0"/>
        <w:spacing w:after="0" w:line="240" w:lineRule="auto"/>
        <w:jc w:val="both"/>
        <w:rPr>
          <w:rFonts w:asciiTheme="minorBidi" w:hAnsiTheme="minorBidi"/>
          <w:color w:val="231F20"/>
        </w:rPr>
      </w:pPr>
      <w:r w:rsidRPr="00D9206D">
        <w:rPr>
          <w:rFonts w:asciiTheme="minorBidi" w:hAnsiTheme="minorBidi"/>
          <w:color w:val="231F20"/>
        </w:rPr>
        <w:t>Figure 4.8 shows “Design Specs” | “DS-1” | “Results” sheet, which shows the value of</w:t>
      </w:r>
      <w:r w:rsidR="00F85E14" w:rsidRPr="00D9206D">
        <w:rPr>
          <w:rFonts w:asciiTheme="minorBidi" w:hAnsiTheme="minorBidi"/>
          <w:color w:val="231F20"/>
        </w:rPr>
        <w:t xml:space="preserve"> </w:t>
      </w:r>
      <w:r w:rsidRPr="00D9206D">
        <w:rPr>
          <w:rFonts w:asciiTheme="minorBidi" w:hAnsiTheme="minorBidi"/>
          <w:color w:val="231F20"/>
        </w:rPr>
        <w:t>the final manipulated variable (“MIBK2” mass flow rate) and the mass fraction of water in</w:t>
      </w:r>
      <w:r w:rsidR="00F85E14" w:rsidRPr="00D9206D">
        <w:rPr>
          <w:rFonts w:asciiTheme="minorBidi" w:hAnsiTheme="minorBidi"/>
          <w:color w:val="231F20"/>
        </w:rPr>
        <w:t xml:space="preserve"> </w:t>
      </w:r>
      <w:r w:rsidRPr="00D9206D">
        <w:rPr>
          <w:rFonts w:asciiTheme="minorBidi" w:hAnsiTheme="minorBidi"/>
          <w:color w:val="231F20"/>
        </w:rPr>
        <w:t>the outlet stream as obtained by Aspen Plus simulator after seven iterations.</w:t>
      </w:r>
    </w:p>
    <w:p w14:paraId="3D55C53C" w14:textId="51EDEB8A" w:rsidR="00CA30B4" w:rsidRDefault="006649B6" w:rsidP="00020D25">
      <w:pPr>
        <w:jc w:val="both"/>
        <w:rPr>
          <w:rFonts w:asciiTheme="minorBidi" w:hAnsiTheme="minorBidi"/>
        </w:rPr>
      </w:pPr>
      <w:r>
        <w:rPr>
          <w:rFonts w:asciiTheme="minorBidi" w:hAnsiTheme="minorBidi"/>
          <w:noProof/>
        </w:rPr>
        <w:lastRenderedPageBreak/>
        <w:drawing>
          <wp:anchor distT="0" distB="0" distL="114300" distR="114300" simplePos="0" relativeHeight="251716608" behindDoc="0" locked="0" layoutInCell="1" allowOverlap="1" wp14:anchorId="5F2B44B6" wp14:editId="01336A91">
            <wp:simplePos x="0" y="0"/>
            <wp:positionH relativeFrom="column">
              <wp:posOffset>594360</wp:posOffset>
            </wp:positionH>
            <wp:positionV relativeFrom="paragraph">
              <wp:posOffset>189865</wp:posOffset>
            </wp:positionV>
            <wp:extent cx="4792980" cy="2491740"/>
            <wp:effectExtent l="0" t="0" r="7620" b="3810"/>
            <wp:wrapSquare wrapText="bothSides"/>
            <wp:docPr id="10497687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92980"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A1E49" w14:textId="77777777" w:rsidR="00D9206D" w:rsidRPr="00D9206D" w:rsidRDefault="00D9206D" w:rsidP="00D9206D">
      <w:pPr>
        <w:rPr>
          <w:rFonts w:asciiTheme="minorBidi" w:hAnsiTheme="minorBidi"/>
        </w:rPr>
      </w:pPr>
    </w:p>
    <w:p w14:paraId="3ABD1F2B" w14:textId="77777777" w:rsidR="00D9206D" w:rsidRPr="00D9206D" w:rsidRDefault="00D9206D" w:rsidP="00D9206D">
      <w:pPr>
        <w:rPr>
          <w:rFonts w:asciiTheme="minorBidi" w:hAnsiTheme="minorBidi"/>
        </w:rPr>
      </w:pPr>
    </w:p>
    <w:p w14:paraId="2B1F3382" w14:textId="77777777" w:rsidR="00D9206D" w:rsidRPr="00D9206D" w:rsidRDefault="00D9206D" w:rsidP="00D9206D">
      <w:pPr>
        <w:rPr>
          <w:rFonts w:asciiTheme="minorBidi" w:hAnsiTheme="minorBidi"/>
        </w:rPr>
      </w:pPr>
    </w:p>
    <w:p w14:paraId="33DD067C" w14:textId="77777777" w:rsidR="00D9206D" w:rsidRPr="00D9206D" w:rsidRDefault="00D9206D" w:rsidP="00D9206D">
      <w:pPr>
        <w:rPr>
          <w:rFonts w:asciiTheme="minorBidi" w:hAnsiTheme="minorBidi"/>
        </w:rPr>
      </w:pPr>
    </w:p>
    <w:p w14:paraId="0104F535" w14:textId="77777777" w:rsidR="00D9206D" w:rsidRPr="00D9206D" w:rsidRDefault="00D9206D" w:rsidP="00D9206D">
      <w:pPr>
        <w:rPr>
          <w:rFonts w:asciiTheme="minorBidi" w:hAnsiTheme="minorBidi"/>
        </w:rPr>
      </w:pPr>
    </w:p>
    <w:p w14:paraId="442FF850" w14:textId="77777777" w:rsidR="00D9206D" w:rsidRPr="00D9206D" w:rsidRDefault="00D9206D" w:rsidP="00D9206D">
      <w:pPr>
        <w:rPr>
          <w:rFonts w:asciiTheme="minorBidi" w:hAnsiTheme="minorBidi"/>
        </w:rPr>
      </w:pPr>
    </w:p>
    <w:p w14:paraId="1D4DD604" w14:textId="77777777" w:rsidR="00D9206D" w:rsidRPr="00D9206D" w:rsidRDefault="00D9206D" w:rsidP="00D9206D">
      <w:pPr>
        <w:rPr>
          <w:rFonts w:asciiTheme="minorBidi" w:hAnsiTheme="minorBidi"/>
        </w:rPr>
      </w:pPr>
    </w:p>
    <w:p w14:paraId="0F0B743C" w14:textId="77777777" w:rsidR="00D9206D" w:rsidRPr="00D9206D" w:rsidRDefault="00D9206D" w:rsidP="00D9206D">
      <w:pPr>
        <w:rPr>
          <w:rFonts w:asciiTheme="minorBidi" w:hAnsiTheme="minorBidi"/>
        </w:rPr>
      </w:pPr>
    </w:p>
    <w:p w14:paraId="7BEEE3F1" w14:textId="01CFDBB8" w:rsidR="00D9206D" w:rsidRPr="00D9206D" w:rsidRDefault="00D9206D" w:rsidP="00D9206D">
      <w:pPr>
        <w:rPr>
          <w:rFonts w:asciiTheme="minorBidi" w:hAnsiTheme="minorBidi"/>
        </w:rPr>
      </w:pPr>
      <w:r>
        <w:rPr>
          <w:rFonts w:asciiTheme="minorBidi" w:hAnsiTheme="minorBidi"/>
          <w:noProof/>
        </w:rPr>
        <w:drawing>
          <wp:anchor distT="0" distB="0" distL="114300" distR="114300" simplePos="0" relativeHeight="251717632" behindDoc="0" locked="0" layoutInCell="1" allowOverlap="1" wp14:anchorId="58B05301" wp14:editId="646CC358">
            <wp:simplePos x="0" y="0"/>
            <wp:positionH relativeFrom="column">
              <wp:posOffset>228600</wp:posOffset>
            </wp:positionH>
            <wp:positionV relativeFrom="paragraph">
              <wp:posOffset>328930</wp:posOffset>
            </wp:positionV>
            <wp:extent cx="5387340" cy="1074420"/>
            <wp:effectExtent l="0" t="0" r="3810" b="0"/>
            <wp:wrapSquare wrapText="bothSides"/>
            <wp:docPr id="613706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7340" cy="1074420"/>
                    </a:xfrm>
                    <a:prstGeom prst="rect">
                      <a:avLst/>
                    </a:prstGeom>
                    <a:noFill/>
                    <a:ln>
                      <a:noFill/>
                    </a:ln>
                  </pic:spPr>
                </pic:pic>
              </a:graphicData>
            </a:graphic>
          </wp:anchor>
        </w:drawing>
      </w:r>
    </w:p>
    <w:p w14:paraId="4ED5891A" w14:textId="6DDA9B4A" w:rsidR="00D9206D" w:rsidRDefault="00D9206D" w:rsidP="00D9206D">
      <w:pPr>
        <w:rPr>
          <w:rFonts w:asciiTheme="minorBidi" w:hAnsiTheme="minorBidi"/>
        </w:rPr>
      </w:pPr>
    </w:p>
    <w:p w14:paraId="3065C9E8" w14:textId="79D52A97" w:rsidR="00D9206D" w:rsidRDefault="00D9206D" w:rsidP="00D9206D">
      <w:pPr>
        <w:rPr>
          <w:rFonts w:asciiTheme="minorBidi" w:hAnsiTheme="minorBidi"/>
        </w:rPr>
      </w:pPr>
    </w:p>
    <w:p w14:paraId="1E28083A" w14:textId="77777777" w:rsidR="00856441" w:rsidRDefault="00856441" w:rsidP="00D9206D">
      <w:pPr>
        <w:rPr>
          <w:rFonts w:asciiTheme="minorBidi" w:hAnsiTheme="minorBidi"/>
        </w:rPr>
      </w:pPr>
    </w:p>
    <w:p w14:paraId="54880C56" w14:textId="77777777" w:rsidR="00856441" w:rsidRDefault="00856441" w:rsidP="00D9206D">
      <w:pPr>
        <w:rPr>
          <w:rFonts w:asciiTheme="minorBidi" w:hAnsiTheme="minorBidi"/>
        </w:rPr>
      </w:pPr>
    </w:p>
    <w:p w14:paraId="0C6C7201" w14:textId="77777777" w:rsidR="00856441" w:rsidRDefault="00856441" w:rsidP="00D9206D">
      <w:pPr>
        <w:rPr>
          <w:rFonts w:asciiTheme="minorBidi" w:hAnsiTheme="minorBidi"/>
        </w:rPr>
      </w:pPr>
    </w:p>
    <w:p w14:paraId="38BBFC7C" w14:textId="77777777" w:rsidR="00856441" w:rsidRDefault="00856441" w:rsidP="00D9206D">
      <w:pPr>
        <w:rPr>
          <w:rFonts w:asciiTheme="minorBidi" w:hAnsiTheme="minorBidi"/>
        </w:rPr>
      </w:pPr>
    </w:p>
    <w:p w14:paraId="76C6BCD3" w14:textId="77777777" w:rsidR="00856441" w:rsidRDefault="00856441" w:rsidP="00D9206D">
      <w:pPr>
        <w:rPr>
          <w:rFonts w:asciiTheme="minorBidi" w:hAnsiTheme="minorBidi"/>
        </w:rPr>
      </w:pPr>
    </w:p>
    <w:p w14:paraId="59AF59AA" w14:textId="77777777" w:rsidR="00856441" w:rsidRDefault="00856441" w:rsidP="00D9206D">
      <w:pPr>
        <w:rPr>
          <w:rFonts w:asciiTheme="minorBidi" w:hAnsiTheme="minorBidi"/>
        </w:rPr>
      </w:pPr>
    </w:p>
    <w:p w14:paraId="71A68604" w14:textId="77777777" w:rsidR="00856441" w:rsidRDefault="00856441" w:rsidP="00D9206D">
      <w:pPr>
        <w:rPr>
          <w:rFonts w:asciiTheme="minorBidi" w:hAnsiTheme="minorBidi"/>
        </w:rPr>
      </w:pPr>
    </w:p>
    <w:p w14:paraId="16EA92DA" w14:textId="77777777" w:rsidR="00856441" w:rsidRDefault="00856441" w:rsidP="00D9206D">
      <w:pPr>
        <w:rPr>
          <w:rFonts w:asciiTheme="minorBidi" w:hAnsiTheme="minorBidi"/>
        </w:rPr>
      </w:pPr>
    </w:p>
    <w:p w14:paraId="52DF6563" w14:textId="77777777" w:rsidR="00856441" w:rsidRDefault="00856441" w:rsidP="00D9206D">
      <w:pPr>
        <w:rPr>
          <w:rFonts w:asciiTheme="minorBidi" w:hAnsiTheme="minorBidi"/>
        </w:rPr>
      </w:pPr>
    </w:p>
    <w:p w14:paraId="68BE80EE" w14:textId="77777777" w:rsidR="00856441" w:rsidRDefault="00856441" w:rsidP="00D9206D">
      <w:pPr>
        <w:rPr>
          <w:rFonts w:asciiTheme="minorBidi" w:hAnsiTheme="minorBidi"/>
        </w:rPr>
      </w:pPr>
    </w:p>
    <w:p w14:paraId="150345E0" w14:textId="77777777" w:rsidR="00856441" w:rsidRDefault="00856441" w:rsidP="00D9206D">
      <w:pPr>
        <w:rPr>
          <w:rFonts w:asciiTheme="minorBidi" w:hAnsiTheme="minorBidi"/>
        </w:rPr>
      </w:pPr>
    </w:p>
    <w:p w14:paraId="3F458A78" w14:textId="77777777" w:rsidR="00856441" w:rsidRDefault="00856441" w:rsidP="00D9206D">
      <w:pPr>
        <w:rPr>
          <w:rFonts w:asciiTheme="minorBidi" w:hAnsiTheme="minorBidi"/>
        </w:rPr>
      </w:pPr>
    </w:p>
    <w:p w14:paraId="02B23747" w14:textId="77777777" w:rsidR="00856441" w:rsidRDefault="00856441" w:rsidP="00D9206D">
      <w:pPr>
        <w:rPr>
          <w:rFonts w:asciiTheme="minorBidi" w:hAnsiTheme="minorBidi"/>
        </w:rPr>
      </w:pPr>
    </w:p>
    <w:p w14:paraId="29D96F6F" w14:textId="3F0B50E4" w:rsidR="00856441" w:rsidRDefault="00856441" w:rsidP="00D9206D">
      <w:pPr>
        <w:rPr>
          <w:rFonts w:asciiTheme="minorBidi" w:hAnsiTheme="minorBidi"/>
        </w:rPr>
      </w:pPr>
      <w:r>
        <w:rPr>
          <w:rFonts w:asciiTheme="minorBidi" w:hAnsiTheme="minorBidi"/>
        </w:rPr>
        <w:lastRenderedPageBreak/>
        <w:t>Reference:</w:t>
      </w:r>
    </w:p>
    <w:p w14:paraId="7E5D929A" w14:textId="66CE227E" w:rsidR="00982D68" w:rsidRDefault="00982D68" w:rsidP="00982D68">
      <w:pPr>
        <w:rPr>
          <w:rFonts w:asciiTheme="minorBidi" w:hAnsiTheme="minorBidi"/>
        </w:rPr>
      </w:pPr>
      <w:r>
        <w:rPr>
          <w:rFonts w:asciiTheme="minorBidi" w:hAnsiTheme="minorBidi"/>
        </w:rPr>
        <w:t>1.Our team experience</w:t>
      </w:r>
    </w:p>
    <w:p w14:paraId="335AF737" w14:textId="090E8015" w:rsidR="00982D68" w:rsidRDefault="00982D68" w:rsidP="00D9206D">
      <w:pPr>
        <w:rPr>
          <w:rFonts w:asciiTheme="minorBidi" w:hAnsiTheme="minorBidi"/>
          <w:color w:val="221F1F"/>
        </w:rPr>
      </w:pPr>
      <w:r>
        <w:rPr>
          <w:rFonts w:asciiTheme="minorBidi" w:hAnsiTheme="minorBidi"/>
        </w:rPr>
        <w:t>2</w:t>
      </w:r>
      <w:r w:rsidRPr="00982D68">
        <w:rPr>
          <w:rFonts w:asciiTheme="minorBidi" w:hAnsiTheme="minorBidi"/>
        </w:rPr>
        <w:t xml:space="preserve">. </w:t>
      </w:r>
      <w:r w:rsidRPr="00982D68">
        <w:rPr>
          <w:rFonts w:asciiTheme="minorBidi" w:hAnsiTheme="minorBidi"/>
        </w:rPr>
        <w:t xml:space="preserve">Aspen Plus – Chemical Engineering Application by </w:t>
      </w:r>
      <w:r w:rsidRPr="00982D68">
        <w:rPr>
          <w:rFonts w:asciiTheme="minorBidi" w:hAnsiTheme="minorBidi"/>
          <w:color w:val="221F1F"/>
        </w:rPr>
        <w:t>KAMAL I.M. AL-MALAH</w:t>
      </w:r>
    </w:p>
    <w:p w14:paraId="723D243C" w14:textId="43A76577" w:rsidR="00982D68" w:rsidRPr="00D9206D" w:rsidRDefault="00982D68" w:rsidP="00D9206D">
      <w:pPr>
        <w:rPr>
          <w:rFonts w:asciiTheme="minorBidi" w:hAnsiTheme="minorBidi"/>
        </w:rPr>
      </w:pPr>
      <w:r>
        <w:rPr>
          <w:rFonts w:asciiTheme="minorBidi" w:hAnsiTheme="minorBidi"/>
          <w:color w:val="221F1F"/>
        </w:rPr>
        <w:t>3.Aspen build-in help</w:t>
      </w:r>
    </w:p>
    <w:sectPr w:rsidR="00982D68" w:rsidRPr="00D9206D">
      <w:headerReference w:type="default" r:id="rId6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4795C" w14:textId="77777777" w:rsidR="006D7747" w:rsidRDefault="006D7747" w:rsidP="00550E73">
      <w:pPr>
        <w:spacing w:after="0" w:line="240" w:lineRule="auto"/>
      </w:pPr>
      <w:r>
        <w:separator/>
      </w:r>
    </w:p>
  </w:endnote>
  <w:endnote w:type="continuationSeparator" w:id="0">
    <w:p w14:paraId="7C259FE8" w14:textId="77777777" w:rsidR="006D7747" w:rsidRDefault="006D7747"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Regular">
    <w:altName w:val="Malgun Gothic"/>
    <w:panose1 w:val="00000000000000000000"/>
    <w:charset w:val="86"/>
    <w:family w:val="auto"/>
    <w:notTrueType/>
    <w:pitch w:val="default"/>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STIXMath-Italic">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1BD98" w14:textId="77777777" w:rsidR="006D7747" w:rsidRDefault="006D7747" w:rsidP="00550E73">
      <w:pPr>
        <w:spacing w:after="0" w:line="240" w:lineRule="auto"/>
      </w:pPr>
      <w:r>
        <w:separator/>
      </w:r>
    </w:p>
  </w:footnote>
  <w:footnote w:type="continuationSeparator" w:id="0">
    <w:p w14:paraId="6720E6B4" w14:textId="77777777" w:rsidR="006D7747" w:rsidRDefault="006D7747"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69C6" w14:textId="11098FA7" w:rsidR="00493FE1" w:rsidRPr="00493FE1" w:rsidRDefault="00493FE1" w:rsidP="00493FE1">
    <w:pPr>
      <w:pStyle w:val="Header"/>
    </w:pPr>
    <w:r>
      <w:rPr>
        <w:noProof/>
      </w:rPr>
      <w:drawing>
        <wp:anchor distT="0" distB="0" distL="114300" distR="114300" simplePos="0" relativeHeight="251659264" behindDoc="0" locked="0" layoutInCell="1" allowOverlap="1" wp14:anchorId="7E385D6D" wp14:editId="211D2BD4">
          <wp:simplePos x="0" y="0"/>
          <wp:positionH relativeFrom="margin">
            <wp:posOffset>124345</wp:posOffset>
          </wp:positionH>
          <wp:positionV relativeFrom="paragraph">
            <wp:posOffset>-305146</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rsidR="00550E73" w:rsidRPr="007B30AA">
      <w:rPr>
        <w:rFonts w:asciiTheme="minorBidi" w:hAnsiTheme="minorBidi"/>
        <w:b/>
        <w:bCs/>
      </w:rPr>
      <w:t xml:space="preserve">        </w:t>
    </w:r>
    <w:r>
      <w:t xml:space="preserve">                                                                                                                   </w:t>
    </w:r>
    <w:r w:rsidRPr="00F444F0">
      <w:rPr>
        <w:rFonts w:asciiTheme="minorBidi" w:hAnsiTheme="minorBidi"/>
        <w:color w:val="0099CC"/>
        <w:sz w:val="28"/>
        <w:szCs w:val="28"/>
      </w:rPr>
      <w:t xml:space="preserve">Educational Institute for Equipment and Process Design                                                                                          </w:t>
    </w:r>
  </w:p>
  <w:p w14:paraId="5595B927" w14:textId="59C2EB77" w:rsidR="00493FE1" w:rsidRDefault="00493FE1" w:rsidP="00493FE1">
    <w:pPr>
      <w:pStyle w:val="Header"/>
    </w:pPr>
    <w:r>
      <w:t xml:space="preserve">  </w:t>
    </w:r>
  </w:p>
  <w:p w14:paraId="1670BF5E" w14:textId="25D026A6" w:rsidR="00550E73" w:rsidRDefault="00493FE1" w:rsidP="00493FE1">
    <w:pPr>
      <w:pStyle w:val="Header"/>
    </w:pPr>
    <w:r>
      <w:rPr>
        <w:noProof/>
      </w:rPr>
      <mc:AlternateContent>
        <mc:Choice Requires="wps">
          <w:drawing>
            <wp:anchor distT="0" distB="0" distL="114300" distR="114300" simplePos="0" relativeHeight="251660288" behindDoc="0" locked="0" layoutInCell="1" allowOverlap="1" wp14:anchorId="664D9365" wp14:editId="066DFAE7">
              <wp:simplePos x="0" y="0"/>
              <wp:positionH relativeFrom="column">
                <wp:posOffset>95827</wp:posOffset>
              </wp:positionH>
              <wp:positionV relativeFrom="paragraph">
                <wp:posOffset>50915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8A1E9"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5pt,4pt" to="476.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" strokecolor="#09c"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4C426D2"/>
    <w:multiLevelType w:val="hybridMultilevel"/>
    <w:tmpl w:val="D6BED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609972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20D25"/>
    <w:rsid w:val="00021FF9"/>
    <w:rsid w:val="00030047"/>
    <w:rsid w:val="00042EBD"/>
    <w:rsid w:val="00062C31"/>
    <w:rsid w:val="00091DD9"/>
    <w:rsid w:val="000B0AAF"/>
    <w:rsid w:val="000D5DD0"/>
    <w:rsid w:val="000E42C8"/>
    <w:rsid w:val="001049A7"/>
    <w:rsid w:val="001152E1"/>
    <w:rsid w:val="00125D5B"/>
    <w:rsid w:val="00136657"/>
    <w:rsid w:val="0013783E"/>
    <w:rsid w:val="00152002"/>
    <w:rsid w:val="00170D4C"/>
    <w:rsid w:val="001D5998"/>
    <w:rsid w:val="001E4244"/>
    <w:rsid w:val="001F158C"/>
    <w:rsid w:val="001F59A3"/>
    <w:rsid w:val="00203DBE"/>
    <w:rsid w:val="00210259"/>
    <w:rsid w:val="002156C3"/>
    <w:rsid w:val="00216E49"/>
    <w:rsid w:val="0021768A"/>
    <w:rsid w:val="00240A04"/>
    <w:rsid w:val="0024777A"/>
    <w:rsid w:val="00256F00"/>
    <w:rsid w:val="00294D8B"/>
    <w:rsid w:val="002A74FE"/>
    <w:rsid w:val="002B0C1E"/>
    <w:rsid w:val="002D1991"/>
    <w:rsid w:val="002D7DEB"/>
    <w:rsid w:val="002E0E13"/>
    <w:rsid w:val="002E1297"/>
    <w:rsid w:val="002E1699"/>
    <w:rsid w:val="00301E4E"/>
    <w:rsid w:val="003210F9"/>
    <w:rsid w:val="0034311E"/>
    <w:rsid w:val="00376219"/>
    <w:rsid w:val="00382308"/>
    <w:rsid w:val="00385DB4"/>
    <w:rsid w:val="00395383"/>
    <w:rsid w:val="0039751A"/>
    <w:rsid w:val="003E5CB0"/>
    <w:rsid w:val="003E642A"/>
    <w:rsid w:val="003F3F1C"/>
    <w:rsid w:val="0040539F"/>
    <w:rsid w:val="00435BE8"/>
    <w:rsid w:val="00452386"/>
    <w:rsid w:val="004647C2"/>
    <w:rsid w:val="00473D39"/>
    <w:rsid w:val="0048191D"/>
    <w:rsid w:val="00493FE1"/>
    <w:rsid w:val="004A736D"/>
    <w:rsid w:val="004B34AE"/>
    <w:rsid w:val="004C4143"/>
    <w:rsid w:val="004D5931"/>
    <w:rsid w:val="00502170"/>
    <w:rsid w:val="00505E1C"/>
    <w:rsid w:val="00516445"/>
    <w:rsid w:val="005440A0"/>
    <w:rsid w:val="00550E73"/>
    <w:rsid w:val="00584F61"/>
    <w:rsid w:val="005A4F95"/>
    <w:rsid w:val="005B016A"/>
    <w:rsid w:val="005B14C5"/>
    <w:rsid w:val="005B2A6D"/>
    <w:rsid w:val="005D4389"/>
    <w:rsid w:val="00622A59"/>
    <w:rsid w:val="00654FC1"/>
    <w:rsid w:val="006649B6"/>
    <w:rsid w:val="006758CC"/>
    <w:rsid w:val="00685342"/>
    <w:rsid w:val="00686E1E"/>
    <w:rsid w:val="00687440"/>
    <w:rsid w:val="00693054"/>
    <w:rsid w:val="006B6521"/>
    <w:rsid w:val="006C6B89"/>
    <w:rsid w:val="006D7747"/>
    <w:rsid w:val="006E7F6F"/>
    <w:rsid w:val="0070182A"/>
    <w:rsid w:val="00761AA4"/>
    <w:rsid w:val="007806F1"/>
    <w:rsid w:val="00784EA6"/>
    <w:rsid w:val="007A0036"/>
    <w:rsid w:val="007A60B3"/>
    <w:rsid w:val="007B30AA"/>
    <w:rsid w:val="007B3C8A"/>
    <w:rsid w:val="007D0A0E"/>
    <w:rsid w:val="007F5026"/>
    <w:rsid w:val="007F71D3"/>
    <w:rsid w:val="00804B68"/>
    <w:rsid w:val="00815848"/>
    <w:rsid w:val="00816FD0"/>
    <w:rsid w:val="00846B9D"/>
    <w:rsid w:val="008519D3"/>
    <w:rsid w:val="00855DE0"/>
    <w:rsid w:val="00856441"/>
    <w:rsid w:val="008606B1"/>
    <w:rsid w:val="00861158"/>
    <w:rsid w:val="00870920"/>
    <w:rsid w:val="008716CE"/>
    <w:rsid w:val="00876EFC"/>
    <w:rsid w:val="00876F1A"/>
    <w:rsid w:val="00890A4E"/>
    <w:rsid w:val="00896FED"/>
    <w:rsid w:val="008A73A0"/>
    <w:rsid w:val="008C2F7A"/>
    <w:rsid w:val="008C3885"/>
    <w:rsid w:val="008C4A40"/>
    <w:rsid w:val="00900D87"/>
    <w:rsid w:val="009118B2"/>
    <w:rsid w:val="00912258"/>
    <w:rsid w:val="009205D0"/>
    <w:rsid w:val="009373B2"/>
    <w:rsid w:val="00947D84"/>
    <w:rsid w:val="00962AA5"/>
    <w:rsid w:val="00977F48"/>
    <w:rsid w:val="00982D68"/>
    <w:rsid w:val="009E1CE0"/>
    <w:rsid w:val="009E6205"/>
    <w:rsid w:val="009F26DF"/>
    <w:rsid w:val="00A01D0C"/>
    <w:rsid w:val="00A2754E"/>
    <w:rsid w:val="00A320D7"/>
    <w:rsid w:val="00A5396C"/>
    <w:rsid w:val="00A54332"/>
    <w:rsid w:val="00A76B85"/>
    <w:rsid w:val="00AB3F6F"/>
    <w:rsid w:val="00B04D4A"/>
    <w:rsid w:val="00B13093"/>
    <w:rsid w:val="00B22BAE"/>
    <w:rsid w:val="00B26915"/>
    <w:rsid w:val="00B30AB6"/>
    <w:rsid w:val="00B50238"/>
    <w:rsid w:val="00B52B44"/>
    <w:rsid w:val="00B53B84"/>
    <w:rsid w:val="00B606A1"/>
    <w:rsid w:val="00B63784"/>
    <w:rsid w:val="00B92797"/>
    <w:rsid w:val="00BA0E7A"/>
    <w:rsid w:val="00BC61C1"/>
    <w:rsid w:val="00BD0BA6"/>
    <w:rsid w:val="00BE4F27"/>
    <w:rsid w:val="00BF6AC9"/>
    <w:rsid w:val="00C10920"/>
    <w:rsid w:val="00C20C17"/>
    <w:rsid w:val="00C40939"/>
    <w:rsid w:val="00C63C3A"/>
    <w:rsid w:val="00C94352"/>
    <w:rsid w:val="00CA30B4"/>
    <w:rsid w:val="00CD2D99"/>
    <w:rsid w:val="00CD6658"/>
    <w:rsid w:val="00CF0E93"/>
    <w:rsid w:val="00CF3517"/>
    <w:rsid w:val="00CF4493"/>
    <w:rsid w:val="00D05555"/>
    <w:rsid w:val="00D156CD"/>
    <w:rsid w:val="00D70DBC"/>
    <w:rsid w:val="00D9206D"/>
    <w:rsid w:val="00DA5E15"/>
    <w:rsid w:val="00DA774F"/>
    <w:rsid w:val="00DB2513"/>
    <w:rsid w:val="00DB7EB4"/>
    <w:rsid w:val="00DD2003"/>
    <w:rsid w:val="00DF552E"/>
    <w:rsid w:val="00DF6FB1"/>
    <w:rsid w:val="00E0735D"/>
    <w:rsid w:val="00E42D14"/>
    <w:rsid w:val="00E8794A"/>
    <w:rsid w:val="00E917EC"/>
    <w:rsid w:val="00EB09D4"/>
    <w:rsid w:val="00EB7DCB"/>
    <w:rsid w:val="00EF35A1"/>
    <w:rsid w:val="00F00C74"/>
    <w:rsid w:val="00F07007"/>
    <w:rsid w:val="00F24A94"/>
    <w:rsid w:val="00F83DBC"/>
    <w:rsid w:val="00F85E14"/>
    <w:rsid w:val="00FB6C1C"/>
    <w:rsid w:val="00FC4244"/>
    <w:rsid w:val="00FE3920"/>
    <w:rsid w:val="00FE67FF"/>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40</Pages>
  <Words>7736</Words>
  <Characters>44098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2</cp:revision>
  <dcterms:created xsi:type="dcterms:W3CDTF">2023-07-25T10:49:00Z</dcterms:created>
  <dcterms:modified xsi:type="dcterms:W3CDTF">2023-07-25T10:49:00Z</dcterms:modified>
</cp:coreProperties>
</file>